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5057" w14:textId="23CF6ED0" w:rsidR="00EF74FF" w:rsidRDefault="00EF74FF" w:rsidP="00BD79BA">
      <w:pPr>
        <w:spacing w:after="0" w:line="240" w:lineRule="auto"/>
        <w:jc w:val="center"/>
        <w:outlineLvl w:val="0"/>
        <w:rPr>
          <w:b/>
          <w:bCs/>
          <w:sz w:val="32"/>
          <w:szCs w:val="32"/>
        </w:rPr>
      </w:pPr>
      <w:r>
        <w:rPr>
          <w:b/>
          <w:bCs/>
          <w:sz w:val="32"/>
          <w:szCs w:val="32"/>
        </w:rPr>
        <w:t>Ohio Release of Non-identifying Information in Statute</w:t>
      </w:r>
    </w:p>
    <w:p w14:paraId="67DAF900" w14:textId="406F81E8" w:rsidR="00017612" w:rsidRPr="00FB3179" w:rsidRDefault="00FB3179" w:rsidP="00BD79BA">
      <w:pPr>
        <w:spacing w:after="0" w:line="240" w:lineRule="auto"/>
        <w:jc w:val="center"/>
        <w:outlineLvl w:val="0"/>
        <w:rPr>
          <w:b/>
          <w:bCs/>
          <w:sz w:val="24"/>
          <w:szCs w:val="24"/>
        </w:rPr>
      </w:pPr>
      <w:r w:rsidRPr="00FB3179">
        <w:rPr>
          <w:b/>
          <w:bCs/>
          <w:sz w:val="24"/>
          <w:szCs w:val="24"/>
        </w:rPr>
        <w:t>(Ohio Revised Code and associated Ohio Administrative Code)</w:t>
      </w:r>
    </w:p>
    <w:p w14:paraId="6AF75E0F" w14:textId="77777777" w:rsidR="006F03A4" w:rsidRPr="006F03A4" w:rsidRDefault="006F03A4" w:rsidP="00EF74FF">
      <w:pPr>
        <w:spacing w:after="0" w:line="450" w:lineRule="atLeast"/>
        <w:outlineLvl w:val="0"/>
        <w:rPr>
          <w:rFonts w:ascii="Times New Roman" w:eastAsia="Times New Roman" w:hAnsi="Times New Roman" w:cs="Times New Roman"/>
          <w:color w:val="111111"/>
          <w:kern w:val="36"/>
          <w:sz w:val="32"/>
          <w:szCs w:val="32"/>
        </w:rPr>
      </w:pPr>
    </w:p>
    <w:p w14:paraId="2830C849" w14:textId="23C22AF9" w:rsidR="00EF74FF" w:rsidRPr="00EF74FF" w:rsidRDefault="00EF74FF" w:rsidP="00EF74FF">
      <w:pPr>
        <w:spacing w:after="0" w:line="450" w:lineRule="atLeast"/>
        <w:outlineLvl w:val="0"/>
        <w:rPr>
          <w:rFonts w:ascii="Calibri" w:eastAsia="Times New Roman" w:hAnsi="Calibri" w:cs="Calibri"/>
          <w:b/>
          <w:bCs/>
          <w:color w:val="111111"/>
          <w:kern w:val="36"/>
          <w:sz w:val="32"/>
          <w:szCs w:val="32"/>
          <w:u w:val="single"/>
        </w:rPr>
      </w:pPr>
      <w:r w:rsidRPr="00EF74FF">
        <w:rPr>
          <w:rFonts w:ascii="Calibri" w:eastAsia="Times New Roman" w:hAnsi="Calibri" w:cs="Calibri"/>
          <w:b/>
          <w:bCs/>
          <w:color w:val="111111"/>
          <w:kern w:val="36"/>
          <w:sz w:val="32"/>
          <w:szCs w:val="32"/>
          <w:u w:val="single"/>
        </w:rPr>
        <w:t>Section 3107.66 </w:t>
      </w:r>
      <w:r w:rsidRPr="00EF74FF">
        <w:rPr>
          <w:rFonts w:ascii="Calibri" w:eastAsia="Times New Roman" w:hAnsi="Calibri" w:cs="Calibri"/>
          <w:b/>
          <w:bCs/>
          <w:color w:val="4B7EA3"/>
          <w:kern w:val="36"/>
          <w:sz w:val="32"/>
          <w:szCs w:val="32"/>
          <w:u w:val="single"/>
        </w:rPr>
        <w:t>|</w:t>
      </w:r>
      <w:r w:rsidRPr="00EF74FF">
        <w:rPr>
          <w:rFonts w:ascii="Calibri" w:eastAsia="Times New Roman" w:hAnsi="Calibri" w:cs="Calibri"/>
          <w:b/>
          <w:bCs/>
          <w:color w:val="111111"/>
          <w:kern w:val="36"/>
          <w:sz w:val="32"/>
          <w:szCs w:val="32"/>
          <w:u w:val="single"/>
        </w:rPr>
        <w:t> Request for nonidentifying information</w:t>
      </w:r>
    </w:p>
    <w:p w14:paraId="2FC16446" w14:textId="77777777" w:rsidR="00EF74FF" w:rsidRPr="00EF74FF" w:rsidRDefault="00EF74FF" w:rsidP="00EF74FF">
      <w:pPr>
        <w:shd w:val="clear" w:color="auto" w:fill="FFFFFF"/>
        <w:spacing w:after="0" w:line="15" w:lineRule="atLeast"/>
        <w:rPr>
          <w:rFonts w:ascii="Times New Roman" w:eastAsia="Times New Roman" w:hAnsi="Times New Roman" w:cs="Times New Roman"/>
          <w:color w:val="474747"/>
          <w:sz w:val="2"/>
          <w:szCs w:val="2"/>
        </w:rPr>
      </w:pPr>
      <w:r w:rsidRPr="00EF74FF">
        <w:rPr>
          <w:rFonts w:ascii="Times New Roman" w:eastAsia="Times New Roman" w:hAnsi="Times New Roman" w:cs="Times New Roman"/>
          <w:color w:val="474747"/>
          <w:sz w:val="2"/>
          <w:szCs w:val="2"/>
        </w:rPr>
        <w:t> </w:t>
      </w:r>
    </w:p>
    <w:p w14:paraId="29309D1C" w14:textId="77777777" w:rsidR="00EF74FF" w:rsidRPr="00EF74FF" w:rsidRDefault="00EF74FF" w:rsidP="00EF74FF">
      <w:pPr>
        <w:shd w:val="clear" w:color="auto" w:fill="FFFFFF"/>
        <w:spacing w:after="0" w:line="240" w:lineRule="auto"/>
        <w:rPr>
          <w:rFonts w:eastAsia="Times New Roman" w:cstheme="minorHAnsi"/>
          <w:b/>
          <w:bCs/>
          <w:i/>
          <w:iCs/>
          <w:color w:val="333333"/>
          <w:sz w:val="23"/>
          <w:szCs w:val="23"/>
        </w:rPr>
      </w:pPr>
      <w:r w:rsidRPr="00EF74FF">
        <w:rPr>
          <w:rFonts w:eastAsia="Times New Roman" w:cstheme="minorHAnsi"/>
          <w:b/>
          <w:bCs/>
          <w:i/>
          <w:iCs/>
          <w:color w:val="333333"/>
          <w:sz w:val="23"/>
          <w:szCs w:val="23"/>
        </w:rPr>
        <w:t>Effective:</w:t>
      </w:r>
    </w:p>
    <w:p w14:paraId="4908002E" w14:textId="77777777" w:rsidR="00EF74FF" w:rsidRPr="00EF74FF" w:rsidRDefault="00EF74FF" w:rsidP="00EF74FF">
      <w:pPr>
        <w:shd w:val="clear" w:color="auto" w:fill="FFFFFF"/>
        <w:spacing w:after="0" w:line="240" w:lineRule="auto"/>
        <w:rPr>
          <w:rFonts w:eastAsia="Times New Roman" w:cstheme="minorHAnsi"/>
          <w:i/>
          <w:iCs/>
          <w:color w:val="333333"/>
          <w:sz w:val="23"/>
          <w:szCs w:val="23"/>
        </w:rPr>
      </w:pPr>
      <w:r w:rsidRPr="00EF74FF">
        <w:rPr>
          <w:rFonts w:eastAsia="Times New Roman" w:cstheme="minorHAnsi"/>
          <w:i/>
          <w:iCs/>
          <w:color w:val="333333"/>
          <w:sz w:val="23"/>
          <w:szCs w:val="23"/>
        </w:rPr>
        <w:t>March 20, 2015</w:t>
      </w:r>
    </w:p>
    <w:p w14:paraId="52FBC9B7" w14:textId="77777777" w:rsidR="00EF74FF" w:rsidRPr="00EF74FF" w:rsidRDefault="00EF74FF" w:rsidP="00EF74FF">
      <w:pPr>
        <w:shd w:val="clear" w:color="auto" w:fill="FFFFFF"/>
        <w:spacing w:after="0" w:line="240" w:lineRule="auto"/>
        <w:rPr>
          <w:rFonts w:eastAsia="Times New Roman" w:cstheme="minorHAnsi"/>
          <w:b/>
          <w:bCs/>
          <w:i/>
          <w:iCs/>
          <w:color w:val="333333"/>
          <w:sz w:val="23"/>
          <w:szCs w:val="23"/>
        </w:rPr>
      </w:pPr>
      <w:r w:rsidRPr="00EF74FF">
        <w:rPr>
          <w:rFonts w:eastAsia="Times New Roman" w:cstheme="minorHAnsi"/>
          <w:b/>
          <w:bCs/>
          <w:i/>
          <w:iCs/>
          <w:color w:val="333333"/>
          <w:sz w:val="23"/>
          <w:szCs w:val="23"/>
        </w:rPr>
        <w:t>Latest Legislation:</w:t>
      </w:r>
    </w:p>
    <w:p w14:paraId="207645A1" w14:textId="77777777" w:rsidR="00EF74FF" w:rsidRPr="00EF74FF" w:rsidRDefault="00EF74FF" w:rsidP="00EF74FF">
      <w:pPr>
        <w:shd w:val="clear" w:color="auto" w:fill="FFFFFF"/>
        <w:spacing w:after="0" w:line="240" w:lineRule="auto"/>
        <w:rPr>
          <w:rFonts w:eastAsia="Times New Roman" w:cstheme="minorHAnsi"/>
          <w:i/>
          <w:iCs/>
          <w:color w:val="333333"/>
          <w:sz w:val="23"/>
          <w:szCs w:val="23"/>
        </w:rPr>
      </w:pPr>
      <w:r w:rsidRPr="00EF74FF">
        <w:rPr>
          <w:rFonts w:eastAsia="Times New Roman" w:cstheme="minorHAnsi"/>
          <w:i/>
          <w:iCs/>
          <w:color w:val="333333"/>
          <w:sz w:val="23"/>
          <w:szCs w:val="23"/>
        </w:rPr>
        <w:t>Senate Bill 23 - 130th General Assembly</w:t>
      </w:r>
    </w:p>
    <w:p w14:paraId="5542F4DE" w14:textId="77777777" w:rsidR="00EF74FF" w:rsidRPr="00EF74FF" w:rsidRDefault="00EF74FF" w:rsidP="00EF74FF">
      <w:pPr>
        <w:shd w:val="clear" w:color="auto" w:fill="FFFFFF"/>
        <w:spacing w:after="0" w:line="240" w:lineRule="auto"/>
        <w:rPr>
          <w:rFonts w:eastAsia="Times New Roman" w:cstheme="minorHAnsi"/>
          <w:i/>
          <w:iCs/>
          <w:color w:val="333333"/>
          <w:sz w:val="23"/>
          <w:szCs w:val="23"/>
        </w:rPr>
      </w:pPr>
      <w:r w:rsidRPr="00EF74FF">
        <w:rPr>
          <w:rFonts w:eastAsia="Times New Roman" w:cstheme="minorHAnsi"/>
          <w:i/>
          <w:iCs/>
          <w:color w:val="333333"/>
          <w:sz w:val="23"/>
          <w:szCs w:val="23"/>
        </w:rPr>
        <w:t> </w:t>
      </w:r>
    </w:p>
    <w:p w14:paraId="04B8BA79" w14:textId="77777777" w:rsidR="00EF74FF" w:rsidRPr="00EF74FF" w:rsidRDefault="00EF74FF" w:rsidP="00EF74FF">
      <w:pPr>
        <w:spacing w:after="300" w:line="240" w:lineRule="auto"/>
        <w:rPr>
          <w:rFonts w:eastAsia="Times New Roman" w:cstheme="minorHAnsi"/>
          <w:sz w:val="24"/>
          <w:szCs w:val="24"/>
        </w:rPr>
      </w:pPr>
      <w:r w:rsidRPr="00EF74FF">
        <w:rPr>
          <w:rFonts w:eastAsia="Times New Roman" w:cstheme="minorHAnsi"/>
          <w:sz w:val="24"/>
          <w:szCs w:val="24"/>
        </w:rPr>
        <w:t>(A) As used in this section:</w:t>
      </w:r>
    </w:p>
    <w:p w14:paraId="3DD674EC" w14:textId="77777777" w:rsidR="00EF74FF" w:rsidRPr="00EF74FF" w:rsidRDefault="00EF74FF" w:rsidP="00EF74FF">
      <w:pPr>
        <w:spacing w:after="0" w:line="240" w:lineRule="auto"/>
        <w:rPr>
          <w:rFonts w:eastAsia="Times New Roman" w:cstheme="minorHAnsi"/>
          <w:sz w:val="24"/>
          <w:szCs w:val="24"/>
        </w:rPr>
      </w:pPr>
      <w:r w:rsidRPr="00EF74FF">
        <w:rPr>
          <w:rFonts w:eastAsia="Times New Roman" w:cstheme="minorHAnsi"/>
          <w:sz w:val="24"/>
          <w:szCs w:val="24"/>
        </w:rPr>
        <w:t>(1) "Adopted person" includes both an "adopted person" as defined in section </w:t>
      </w:r>
      <w:hyperlink r:id="rId10" w:history="1">
        <w:r w:rsidRPr="00EF74FF">
          <w:rPr>
            <w:rFonts w:eastAsia="Times New Roman" w:cstheme="minorHAnsi"/>
            <w:color w:val="0F578A"/>
            <w:sz w:val="24"/>
            <w:szCs w:val="24"/>
            <w:u w:val="single"/>
          </w:rPr>
          <w:t>3107.38</w:t>
        </w:r>
      </w:hyperlink>
      <w:r w:rsidRPr="00EF74FF">
        <w:rPr>
          <w:rFonts w:eastAsia="Times New Roman" w:cstheme="minorHAnsi"/>
          <w:sz w:val="24"/>
          <w:szCs w:val="24"/>
        </w:rPr>
        <w:t> of the Revised Code and an "adopted person" as defined in section </w:t>
      </w:r>
      <w:hyperlink r:id="rId11" w:history="1">
        <w:r w:rsidRPr="00EF74FF">
          <w:rPr>
            <w:rFonts w:eastAsia="Times New Roman" w:cstheme="minorHAnsi"/>
            <w:color w:val="0F578A"/>
            <w:sz w:val="24"/>
            <w:szCs w:val="24"/>
            <w:u w:val="single"/>
          </w:rPr>
          <w:t>3107.45</w:t>
        </w:r>
      </w:hyperlink>
      <w:r w:rsidRPr="00EF74FF">
        <w:rPr>
          <w:rFonts w:eastAsia="Times New Roman" w:cstheme="minorHAnsi"/>
          <w:sz w:val="24"/>
          <w:szCs w:val="24"/>
        </w:rPr>
        <w:t> of the Revised Code.</w:t>
      </w:r>
    </w:p>
    <w:p w14:paraId="675047B7" w14:textId="77777777" w:rsidR="00EF74FF" w:rsidRPr="00EF74FF" w:rsidRDefault="00EF74FF" w:rsidP="00EF74FF">
      <w:pPr>
        <w:spacing w:after="300" w:line="240" w:lineRule="auto"/>
        <w:rPr>
          <w:rFonts w:eastAsia="Times New Roman" w:cstheme="minorHAnsi"/>
          <w:sz w:val="24"/>
          <w:szCs w:val="24"/>
        </w:rPr>
      </w:pPr>
      <w:r w:rsidRPr="00EF74FF">
        <w:rPr>
          <w:rFonts w:eastAsia="Times New Roman" w:cstheme="minorHAnsi"/>
          <w:sz w:val="24"/>
          <w:szCs w:val="24"/>
        </w:rPr>
        <w:t>(2) "Adoptive parent" means a person who adopted an adopted person.</w:t>
      </w:r>
    </w:p>
    <w:p w14:paraId="0DDC2A59" w14:textId="77777777" w:rsidR="00EF74FF" w:rsidRPr="00EF74FF" w:rsidRDefault="00EF74FF" w:rsidP="00EF74FF">
      <w:pPr>
        <w:spacing w:after="300" w:line="240" w:lineRule="auto"/>
        <w:rPr>
          <w:rFonts w:eastAsia="Times New Roman" w:cstheme="minorHAnsi"/>
          <w:sz w:val="24"/>
          <w:szCs w:val="24"/>
        </w:rPr>
      </w:pPr>
      <w:r w:rsidRPr="00EF74FF">
        <w:rPr>
          <w:rFonts w:eastAsia="Times New Roman" w:cstheme="minorHAnsi"/>
          <w:sz w:val="24"/>
          <w:szCs w:val="24"/>
        </w:rPr>
        <w:t>(3) "Birth parent" means the biological parent of an adopted person.</w:t>
      </w:r>
    </w:p>
    <w:p w14:paraId="52515D44" w14:textId="77777777" w:rsidR="00EF74FF" w:rsidRPr="00EF74FF" w:rsidRDefault="00EF74FF" w:rsidP="00EF74FF">
      <w:pPr>
        <w:spacing w:after="300" w:line="240" w:lineRule="auto"/>
        <w:rPr>
          <w:rFonts w:eastAsia="Times New Roman" w:cstheme="minorHAnsi"/>
          <w:sz w:val="24"/>
          <w:szCs w:val="24"/>
        </w:rPr>
      </w:pPr>
      <w:r w:rsidRPr="00EF74FF">
        <w:rPr>
          <w:rFonts w:eastAsia="Times New Roman" w:cstheme="minorHAnsi"/>
          <w:sz w:val="24"/>
          <w:szCs w:val="24"/>
        </w:rPr>
        <w:t>(4) "Birth sibling" means a biological sibling of an adopted person.</w:t>
      </w:r>
    </w:p>
    <w:p w14:paraId="1673D7BE" w14:textId="77777777" w:rsidR="00EF74FF" w:rsidRPr="00EF74FF" w:rsidRDefault="00EF74FF" w:rsidP="00EF74FF">
      <w:pPr>
        <w:spacing w:after="300" w:line="240" w:lineRule="auto"/>
        <w:rPr>
          <w:rFonts w:eastAsia="Times New Roman" w:cstheme="minorHAnsi"/>
          <w:sz w:val="24"/>
          <w:szCs w:val="24"/>
        </w:rPr>
      </w:pPr>
      <w:r w:rsidRPr="00EF74FF">
        <w:rPr>
          <w:rFonts w:eastAsia="Times New Roman" w:cstheme="minorHAnsi"/>
          <w:sz w:val="24"/>
          <w:szCs w:val="24"/>
        </w:rPr>
        <w:t>(B) An adopted person age eighteen or older, an adoptive parent of an adopted person under age eighteen, or an adoptive family member of a deceased adopted person may submit a written request to the agency or attorney who arranged the adopted person's adoption, or the probate court that finalized the adopted person's adoption, for the agency, attorney, or court to provide the adopted person, adoptive parent, or adoptive family member information about the adopted person's birth parent or birth sibling contained in the agency's, attorney's, or court's adoption records that is nonidentifying information. Except as provided in division (C) of this section, the agency, attorney, or court shall provide the adopted person, adoptive parent, or adoptive family member the information sought within a reasonable amount of time. The agency, attorney, or court may charge a reasonable fee for providing the information.</w:t>
      </w:r>
    </w:p>
    <w:p w14:paraId="752845EC" w14:textId="77777777" w:rsidR="00EF74FF" w:rsidRPr="00EF74FF" w:rsidRDefault="00EF74FF" w:rsidP="00EF74FF">
      <w:pPr>
        <w:spacing w:after="300" w:line="240" w:lineRule="auto"/>
        <w:rPr>
          <w:rFonts w:eastAsia="Times New Roman" w:cstheme="minorHAnsi"/>
          <w:sz w:val="24"/>
          <w:szCs w:val="24"/>
        </w:rPr>
      </w:pPr>
      <w:r w:rsidRPr="00EF74FF">
        <w:rPr>
          <w:rFonts w:eastAsia="Times New Roman" w:cstheme="minorHAnsi"/>
          <w:sz w:val="24"/>
          <w:szCs w:val="24"/>
        </w:rPr>
        <w:t>A birth parent of an adopted person eighteen years of age or older, a birth sibling age eighteen or older, or a birth family member of a deceased birth parent may submit a written request to the agency or attorney who arranged the adopted person's adoption, or the probate court that finalized the adoption, for the agency, attorney, or court to provide the birth parent, birth sibling, or birth family member information about the adopted person or adoptive parent contained in the agency's, attorney's, or court's adoption records that is nonidentifying information. Except as provided in division (C) of this section, the agency, attorney, or court shall provide the birth parent, birth sibling, or birth family member the information sought within a reasonable amount of time. The agency, attorney, or court may charge a reasonable fee for providing the information.</w:t>
      </w:r>
    </w:p>
    <w:p w14:paraId="250F6DE4" w14:textId="77777777" w:rsidR="00EF74FF" w:rsidRPr="00EF74FF" w:rsidRDefault="00EF74FF" w:rsidP="00EF74FF">
      <w:pPr>
        <w:spacing w:after="0" w:line="240" w:lineRule="auto"/>
        <w:rPr>
          <w:rFonts w:eastAsia="Times New Roman" w:cstheme="minorHAnsi"/>
          <w:sz w:val="24"/>
          <w:szCs w:val="24"/>
        </w:rPr>
      </w:pPr>
      <w:r w:rsidRPr="00EF74FF">
        <w:rPr>
          <w:rFonts w:eastAsia="Times New Roman" w:cstheme="minorHAnsi"/>
          <w:sz w:val="24"/>
          <w:szCs w:val="24"/>
        </w:rPr>
        <w:lastRenderedPageBreak/>
        <w:t>(C) An agency or attorney that has permanently ceased to arrange adoptions is not subject to division (B) of this section. If the adoption records of such an agency or attorney are held by a probate court, person, or other governmental entity pursuant to section </w:t>
      </w:r>
      <w:hyperlink r:id="rId12" w:history="1">
        <w:r w:rsidRPr="00EF74FF">
          <w:rPr>
            <w:rFonts w:eastAsia="Times New Roman" w:cstheme="minorHAnsi"/>
            <w:color w:val="0F578A"/>
            <w:sz w:val="24"/>
            <w:szCs w:val="24"/>
            <w:u w:val="single"/>
          </w:rPr>
          <w:t>3107.67</w:t>
        </w:r>
      </w:hyperlink>
      <w:r w:rsidRPr="00EF74FF">
        <w:rPr>
          <w:rFonts w:eastAsia="Times New Roman" w:cstheme="minorHAnsi"/>
          <w:sz w:val="24"/>
          <w:szCs w:val="24"/>
        </w:rPr>
        <w:t> of the Revised Code, the adopted person, adoptive parent, adoptive family member, birth parent, birth sibling, or birth family member may submit the written request that otherwise would be submitted to the agency or attorney under division (B) of this section to the court, person, or other governmental entity that holds the records. On receipt of the request, the court, person, or other governmental entity shall provide the information that the agency or attorney would have been required to provide within a reasonable amount of time. The court, person, or other governmental entity may charge a reasonable fee for providing the information.</w:t>
      </w:r>
    </w:p>
    <w:p w14:paraId="5BF780BE" w14:textId="77777777" w:rsidR="00EF74FF" w:rsidRPr="00EF74FF" w:rsidRDefault="00EF74FF" w:rsidP="00EF74FF">
      <w:pPr>
        <w:spacing w:after="300" w:line="240" w:lineRule="auto"/>
        <w:rPr>
          <w:rFonts w:eastAsia="Times New Roman" w:cstheme="minorHAnsi"/>
          <w:sz w:val="24"/>
          <w:szCs w:val="24"/>
        </w:rPr>
      </w:pPr>
      <w:r w:rsidRPr="00EF74FF">
        <w:rPr>
          <w:rFonts w:eastAsia="Times New Roman" w:cstheme="minorHAnsi"/>
          <w:sz w:val="24"/>
          <w:szCs w:val="24"/>
        </w:rPr>
        <w:t>(D) Prior to providing nonidentifying information pursuant to division (B) or (C) of this section, the person or governmental entity providing the information shall review the record to ensure that all identifying information about any person contained in the record is deleted.</w:t>
      </w:r>
    </w:p>
    <w:p w14:paraId="4112ECB7" w14:textId="2E057882" w:rsidR="00EF74FF" w:rsidRPr="00EF74FF" w:rsidRDefault="00EF74FF" w:rsidP="00EF74FF">
      <w:pPr>
        <w:spacing w:after="0" w:line="240" w:lineRule="auto"/>
        <w:rPr>
          <w:rFonts w:eastAsia="Times New Roman" w:cstheme="minorHAnsi"/>
          <w:sz w:val="24"/>
          <w:szCs w:val="24"/>
        </w:rPr>
      </w:pPr>
      <w:r w:rsidRPr="00EF74FF">
        <w:rPr>
          <w:rFonts w:eastAsia="Times New Roman" w:cstheme="minorHAnsi"/>
          <w:sz w:val="24"/>
          <w:szCs w:val="24"/>
        </w:rPr>
        <w:t>(E) An agency, attorney, person, or other governmental entity may classify any information described in division (B)(2) of section </w:t>
      </w:r>
      <w:hyperlink r:id="rId13" w:history="1">
        <w:r w:rsidRPr="00EF74FF">
          <w:rPr>
            <w:rFonts w:eastAsia="Times New Roman" w:cstheme="minorHAnsi"/>
            <w:color w:val="0F578A"/>
            <w:sz w:val="24"/>
            <w:szCs w:val="24"/>
            <w:u w:val="single"/>
          </w:rPr>
          <w:t>3107.60</w:t>
        </w:r>
      </w:hyperlink>
      <w:r w:rsidRPr="00EF74FF">
        <w:rPr>
          <w:rFonts w:eastAsia="Times New Roman" w:cstheme="minorHAnsi"/>
          <w:sz w:val="24"/>
          <w:szCs w:val="24"/>
        </w:rPr>
        <w:t> of the Revised Code as identifying information and deny the request made under division (B) or (C) of this section if the agency, attorney, court, person, or other governmental entity determines that the information could lead to the identification of the adoptive parent. This determination shall be done on a case-by-case basis.</w:t>
      </w:r>
    </w:p>
    <w:p w14:paraId="22ECE354" w14:textId="5F4B03A7" w:rsidR="00EF74FF" w:rsidRPr="00EF74FF" w:rsidRDefault="00EF74FF" w:rsidP="00EF74FF">
      <w:pPr>
        <w:spacing w:after="0" w:line="240" w:lineRule="auto"/>
        <w:rPr>
          <w:rFonts w:eastAsia="Times New Roman" w:cstheme="minorHAnsi"/>
          <w:sz w:val="24"/>
          <w:szCs w:val="24"/>
        </w:rPr>
      </w:pPr>
    </w:p>
    <w:p w14:paraId="5BD80D29" w14:textId="77777777" w:rsidR="00EF74FF" w:rsidRPr="00EF74FF" w:rsidRDefault="00EF74FF" w:rsidP="00EF74FF">
      <w:pPr>
        <w:spacing w:after="0" w:line="240" w:lineRule="auto"/>
        <w:rPr>
          <w:rFonts w:eastAsia="Times New Roman" w:cstheme="minorHAnsi"/>
          <w:sz w:val="24"/>
          <w:szCs w:val="24"/>
        </w:rPr>
      </w:pPr>
    </w:p>
    <w:p w14:paraId="1D4482CB" w14:textId="77777777" w:rsidR="00EF74FF" w:rsidRPr="00EF74FF" w:rsidRDefault="00EF74FF" w:rsidP="00EF74FF">
      <w:pPr>
        <w:spacing w:after="0" w:line="240" w:lineRule="auto"/>
        <w:rPr>
          <w:rFonts w:eastAsia="Times New Roman" w:cstheme="minorHAnsi"/>
          <w:sz w:val="24"/>
          <w:szCs w:val="24"/>
        </w:rPr>
      </w:pPr>
      <w:r w:rsidRPr="00EF74FF">
        <w:rPr>
          <w:rFonts w:eastAsia="Times New Roman" w:cstheme="minorHAnsi"/>
          <w:sz w:val="24"/>
          <w:szCs w:val="24"/>
        </w:rPr>
        <w:t>Available Versions of this Section</w:t>
      </w:r>
    </w:p>
    <w:p w14:paraId="685A673B" w14:textId="77777777" w:rsidR="00EF74FF" w:rsidRPr="00EF74FF" w:rsidRDefault="00EF74FF" w:rsidP="00EF74FF">
      <w:pPr>
        <w:numPr>
          <w:ilvl w:val="0"/>
          <w:numId w:val="1"/>
        </w:numPr>
        <w:spacing w:after="0" w:line="240" w:lineRule="auto"/>
        <w:rPr>
          <w:rFonts w:eastAsia="Times New Roman" w:cstheme="minorHAnsi"/>
          <w:sz w:val="24"/>
          <w:szCs w:val="24"/>
        </w:rPr>
      </w:pPr>
      <w:r w:rsidRPr="00EF74FF">
        <w:rPr>
          <w:rFonts w:eastAsia="Times New Roman" w:cstheme="minorHAnsi"/>
          <w:sz w:val="24"/>
          <w:szCs w:val="24"/>
        </w:rPr>
        <w:t>April 7, 2009 – House Bill 7, 127th General Assembly [ </w:t>
      </w:r>
      <w:hyperlink r:id="rId14" w:history="1">
        <w:r w:rsidRPr="00EF74FF">
          <w:rPr>
            <w:rStyle w:val="Hyperlink"/>
            <w:rFonts w:eastAsia="Times New Roman" w:cstheme="minorHAnsi"/>
            <w:sz w:val="24"/>
            <w:szCs w:val="24"/>
          </w:rPr>
          <w:t xml:space="preserve">View April 7, </w:t>
        </w:r>
        <w:proofErr w:type="gramStart"/>
        <w:r w:rsidRPr="00EF74FF">
          <w:rPr>
            <w:rStyle w:val="Hyperlink"/>
            <w:rFonts w:eastAsia="Times New Roman" w:cstheme="minorHAnsi"/>
            <w:sz w:val="24"/>
            <w:szCs w:val="24"/>
          </w:rPr>
          <w:t>2009</w:t>
        </w:r>
        <w:proofErr w:type="gramEnd"/>
        <w:r w:rsidRPr="00EF74FF">
          <w:rPr>
            <w:rStyle w:val="Hyperlink"/>
            <w:rFonts w:eastAsia="Times New Roman" w:cstheme="minorHAnsi"/>
            <w:sz w:val="24"/>
            <w:szCs w:val="24"/>
          </w:rPr>
          <w:t xml:space="preserve"> Version</w:t>
        </w:r>
      </w:hyperlink>
      <w:r w:rsidRPr="00EF74FF">
        <w:rPr>
          <w:rFonts w:eastAsia="Times New Roman" w:cstheme="minorHAnsi"/>
          <w:sz w:val="24"/>
          <w:szCs w:val="24"/>
        </w:rPr>
        <w:t> ]</w:t>
      </w:r>
    </w:p>
    <w:p w14:paraId="70F32946" w14:textId="2655261F" w:rsidR="00EF74FF" w:rsidRPr="00EF74FF" w:rsidRDefault="00EF74FF" w:rsidP="00EF74FF">
      <w:pPr>
        <w:numPr>
          <w:ilvl w:val="0"/>
          <w:numId w:val="1"/>
        </w:numPr>
        <w:spacing w:after="0" w:line="240" w:lineRule="auto"/>
        <w:rPr>
          <w:rFonts w:eastAsia="Times New Roman" w:cstheme="minorHAnsi"/>
          <w:sz w:val="24"/>
          <w:szCs w:val="24"/>
        </w:rPr>
      </w:pPr>
      <w:r w:rsidRPr="00EF74FF">
        <w:rPr>
          <w:rFonts w:eastAsia="Times New Roman" w:cstheme="minorHAnsi"/>
          <w:sz w:val="24"/>
          <w:szCs w:val="24"/>
        </w:rPr>
        <w:t>March 20, 2015 – Senate Bill 23, 130th General Assembly [ </w:t>
      </w:r>
      <w:hyperlink r:id="rId15" w:history="1">
        <w:r w:rsidRPr="00EF74FF">
          <w:rPr>
            <w:rStyle w:val="Hyperlink"/>
            <w:rFonts w:eastAsia="Times New Roman" w:cstheme="minorHAnsi"/>
            <w:sz w:val="24"/>
            <w:szCs w:val="24"/>
          </w:rPr>
          <w:t xml:space="preserve">View March 20, </w:t>
        </w:r>
        <w:proofErr w:type="gramStart"/>
        <w:r w:rsidRPr="00EF74FF">
          <w:rPr>
            <w:rStyle w:val="Hyperlink"/>
            <w:rFonts w:eastAsia="Times New Roman" w:cstheme="minorHAnsi"/>
            <w:sz w:val="24"/>
            <w:szCs w:val="24"/>
          </w:rPr>
          <w:t>2015</w:t>
        </w:r>
        <w:proofErr w:type="gramEnd"/>
        <w:r w:rsidRPr="00EF74FF">
          <w:rPr>
            <w:rStyle w:val="Hyperlink"/>
            <w:rFonts w:eastAsia="Times New Roman" w:cstheme="minorHAnsi"/>
            <w:sz w:val="24"/>
            <w:szCs w:val="24"/>
          </w:rPr>
          <w:t xml:space="preserve"> Version</w:t>
        </w:r>
      </w:hyperlink>
      <w:r w:rsidRPr="00EF74FF">
        <w:rPr>
          <w:rFonts w:eastAsia="Times New Roman" w:cstheme="minorHAnsi"/>
          <w:sz w:val="24"/>
          <w:szCs w:val="24"/>
        </w:rPr>
        <w:t> ]</w:t>
      </w:r>
    </w:p>
    <w:p w14:paraId="5AD1361F" w14:textId="539A1064" w:rsidR="00EF74FF" w:rsidRPr="006F03A4" w:rsidRDefault="00EF74FF" w:rsidP="00EF74FF">
      <w:pPr>
        <w:pStyle w:val="Heading1"/>
        <w:spacing w:before="0" w:beforeAutospacing="0" w:after="0" w:afterAutospacing="0" w:line="450" w:lineRule="atLeast"/>
        <w:rPr>
          <w:rFonts w:asciiTheme="minorHAnsi" w:hAnsiTheme="minorHAnsi" w:cstheme="minorHAnsi"/>
          <w:b w:val="0"/>
          <w:bCs w:val="0"/>
          <w:color w:val="111111"/>
          <w:sz w:val="32"/>
          <w:szCs w:val="32"/>
          <w:u w:val="single"/>
        </w:rPr>
      </w:pPr>
      <w:r w:rsidRPr="00EF74FF">
        <w:rPr>
          <w:rFonts w:asciiTheme="minorHAnsi" w:hAnsiTheme="minorHAnsi" w:cstheme="minorHAnsi"/>
          <w:b w:val="0"/>
          <w:bCs w:val="0"/>
          <w:color w:val="111111"/>
          <w:sz w:val="42"/>
          <w:szCs w:val="42"/>
        </w:rPr>
        <w:br/>
      </w:r>
      <w:r w:rsidRPr="006F03A4">
        <w:rPr>
          <w:rFonts w:asciiTheme="minorHAnsi" w:hAnsiTheme="minorHAnsi" w:cstheme="minorHAnsi"/>
          <w:color w:val="111111"/>
          <w:sz w:val="32"/>
          <w:szCs w:val="32"/>
          <w:u w:val="single"/>
        </w:rPr>
        <w:t>Rule 5101:2-48-20 </w:t>
      </w:r>
      <w:r w:rsidRPr="006F03A4">
        <w:rPr>
          <w:rStyle w:val="codes-separator"/>
          <w:rFonts w:asciiTheme="minorHAnsi" w:hAnsiTheme="minorHAnsi" w:cstheme="minorHAnsi"/>
          <w:color w:val="4B7EA3"/>
          <w:sz w:val="32"/>
          <w:szCs w:val="32"/>
          <w:u w:val="single"/>
        </w:rPr>
        <w:t>|</w:t>
      </w:r>
      <w:r w:rsidRPr="006F03A4">
        <w:rPr>
          <w:rFonts w:asciiTheme="minorHAnsi" w:hAnsiTheme="minorHAnsi" w:cstheme="minorHAnsi"/>
          <w:color w:val="111111"/>
          <w:sz w:val="32"/>
          <w:szCs w:val="32"/>
          <w:u w:val="single"/>
        </w:rPr>
        <w:t> Release of identifying and nonidentifying information</w:t>
      </w:r>
    </w:p>
    <w:p w14:paraId="05B6AEC7" w14:textId="77777777" w:rsidR="00EF74FF" w:rsidRPr="00EF74FF" w:rsidRDefault="00EF74FF" w:rsidP="00EF74FF">
      <w:pPr>
        <w:shd w:val="clear" w:color="auto" w:fill="FFFFFF"/>
        <w:spacing w:line="15" w:lineRule="atLeast"/>
        <w:rPr>
          <w:rFonts w:cstheme="minorHAnsi"/>
          <w:color w:val="474747"/>
          <w:sz w:val="2"/>
          <w:szCs w:val="2"/>
        </w:rPr>
      </w:pPr>
      <w:r w:rsidRPr="00EF74FF">
        <w:rPr>
          <w:rFonts w:cstheme="minorHAnsi"/>
          <w:color w:val="474747"/>
          <w:sz w:val="2"/>
          <w:szCs w:val="2"/>
        </w:rPr>
        <w:t> </w:t>
      </w:r>
    </w:p>
    <w:p w14:paraId="4C5BCF06" w14:textId="77777777" w:rsidR="00EF74FF" w:rsidRPr="00EF74FF" w:rsidRDefault="00EF74FF" w:rsidP="00A81227">
      <w:pPr>
        <w:shd w:val="clear" w:color="auto" w:fill="FFFFFF"/>
        <w:spacing w:after="0" w:line="240" w:lineRule="auto"/>
        <w:rPr>
          <w:rFonts w:cstheme="minorHAnsi"/>
          <w:b/>
          <w:bCs/>
          <w:i/>
          <w:iCs/>
          <w:color w:val="333333"/>
          <w:sz w:val="23"/>
          <w:szCs w:val="23"/>
        </w:rPr>
      </w:pPr>
      <w:r w:rsidRPr="00EF74FF">
        <w:rPr>
          <w:rFonts w:cstheme="minorHAnsi"/>
          <w:b/>
          <w:bCs/>
          <w:i/>
          <w:iCs/>
          <w:color w:val="333333"/>
          <w:sz w:val="23"/>
          <w:szCs w:val="23"/>
        </w:rPr>
        <w:t>Effective:</w:t>
      </w:r>
    </w:p>
    <w:p w14:paraId="79220500" w14:textId="77777777" w:rsidR="00EF74FF" w:rsidRPr="00EF74FF" w:rsidRDefault="00EF74FF" w:rsidP="00A81227">
      <w:pPr>
        <w:shd w:val="clear" w:color="auto" w:fill="FFFFFF"/>
        <w:spacing w:after="0"/>
        <w:rPr>
          <w:rFonts w:cstheme="minorHAnsi"/>
          <w:i/>
          <w:iCs/>
          <w:color w:val="333333"/>
          <w:sz w:val="23"/>
          <w:szCs w:val="23"/>
        </w:rPr>
      </w:pPr>
      <w:r w:rsidRPr="00EF74FF">
        <w:rPr>
          <w:rFonts w:cstheme="minorHAnsi"/>
          <w:i/>
          <w:iCs/>
          <w:color w:val="333333"/>
          <w:sz w:val="23"/>
          <w:szCs w:val="23"/>
        </w:rPr>
        <w:t>February 1, 2021</w:t>
      </w:r>
    </w:p>
    <w:p w14:paraId="2926B974" w14:textId="77777777" w:rsidR="00EF74FF" w:rsidRPr="00EF74FF" w:rsidRDefault="00EF74FF" w:rsidP="00A81227">
      <w:pPr>
        <w:shd w:val="clear" w:color="auto" w:fill="FFFFFF"/>
        <w:spacing w:after="0"/>
        <w:rPr>
          <w:rFonts w:cstheme="minorHAnsi"/>
          <w:b/>
          <w:bCs/>
          <w:i/>
          <w:iCs/>
          <w:color w:val="333333"/>
          <w:sz w:val="23"/>
          <w:szCs w:val="23"/>
        </w:rPr>
      </w:pPr>
      <w:r w:rsidRPr="00EF74FF">
        <w:rPr>
          <w:rFonts w:cstheme="minorHAnsi"/>
          <w:b/>
          <w:bCs/>
          <w:i/>
          <w:iCs/>
          <w:color w:val="333333"/>
          <w:sz w:val="23"/>
          <w:szCs w:val="23"/>
        </w:rPr>
        <w:t>Promulgated Under:</w:t>
      </w:r>
    </w:p>
    <w:p w14:paraId="491EF696" w14:textId="4BC3B50C" w:rsidR="00EF74FF" w:rsidRPr="00EF74FF" w:rsidRDefault="002D52A2" w:rsidP="00A81227">
      <w:pPr>
        <w:shd w:val="clear" w:color="auto" w:fill="FFFFFF"/>
        <w:spacing w:after="0"/>
        <w:rPr>
          <w:rFonts w:cstheme="minorHAnsi"/>
          <w:i/>
          <w:iCs/>
          <w:color w:val="333333"/>
          <w:sz w:val="23"/>
          <w:szCs w:val="23"/>
        </w:rPr>
      </w:pPr>
      <w:hyperlink r:id="rId16" w:history="1">
        <w:r w:rsidR="00EF74FF" w:rsidRPr="00EF74FF">
          <w:rPr>
            <w:rStyle w:val="Hyperlink"/>
            <w:rFonts w:cstheme="minorHAnsi"/>
            <w:i/>
            <w:iCs/>
            <w:color w:val="3A3F44"/>
            <w:sz w:val="23"/>
            <w:szCs w:val="23"/>
          </w:rPr>
          <w:t>119.03</w:t>
        </w:r>
      </w:hyperlink>
      <w:r w:rsidR="00EF74FF" w:rsidRPr="00EF74FF">
        <w:rPr>
          <w:rFonts w:cstheme="minorHAnsi"/>
          <w:i/>
          <w:iCs/>
          <w:color w:val="333333"/>
          <w:sz w:val="23"/>
          <w:szCs w:val="23"/>
        </w:rPr>
        <w:t> </w:t>
      </w:r>
    </w:p>
    <w:p w14:paraId="43E6A78B" w14:textId="77777777" w:rsidR="00EF74FF" w:rsidRPr="00EF74FF" w:rsidRDefault="00EF74FF" w:rsidP="00EF74FF">
      <w:pPr>
        <w:pStyle w:val="first-paragraph"/>
        <w:spacing w:before="0" w:beforeAutospacing="0" w:after="300" w:afterAutospacing="0"/>
        <w:rPr>
          <w:rFonts w:asciiTheme="minorHAnsi" w:hAnsiTheme="minorHAnsi" w:cstheme="minorHAnsi"/>
        </w:rPr>
      </w:pPr>
      <w:r w:rsidRPr="00EF74FF">
        <w:rPr>
          <w:rFonts w:asciiTheme="minorHAnsi" w:hAnsiTheme="minorHAnsi" w:cstheme="minorHAnsi"/>
        </w:rPr>
        <w:t>(A) The assessor shall inform birth parents who enter into a voluntary surrender agreement that:</w:t>
      </w:r>
    </w:p>
    <w:p w14:paraId="02B64B2E"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(1) Birth parents will be required to complete the JFS 01693, "Ohio Law and Adoption Materials" which will indicate their decision regarding the release of identifying information to the adopted person or adoptive parent. The JFS 01693 shall be signed at least seventy-two hours prior to the time the consent to the adoption is executed.</w:t>
      </w:r>
    </w:p>
    <w:p w14:paraId="266EC25C"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lastRenderedPageBreak/>
        <w:t>(2) Birth parents have the option, at any time or for as many times as they want, to reverse their decision regarding the release of identifying information by contacting the Ohio department of health (ODH) and requesting a copy of a denial of release form or a copy of an authorization of release form.</w:t>
      </w:r>
    </w:p>
    <w:p w14:paraId="02230212"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(3) Unless the birth parents have signed the denial of release of information on the JFS 01693, identifying information can be released to:</w:t>
      </w:r>
    </w:p>
    <w:p w14:paraId="14130AF7" w14:textId="77777777" w:rsidR="00EF74FF" w:rsidRPr="00EF74FF" w:rsidRDefault="00EF74FF" w:rsidP="00EF74FF">
      <w:pPr>
        <w:pStyle w:val="first-paragraph"/>
        <w:spacing w:before="0" w:beforeAutospacing="0" w:after="300" w:afterAutospacing="0"/>
        <w:ind w:left="900"/>
        <w:rPr>
          <w:rFonts w:asciiTheme="minorHAnsi" w:hAnsiTheme="minorHAnsi" w:cstheme="minorHAnsi"/>
        </w:rPr>
      </w:pPr>
      <w:r w:rsidRPr="00EF74FF">
        <w:rPr>
          <w:rFonts w:asciiTheme="minorHAnsi" w:hAnsiTheme="minorHAnsi" w:cstheme="minorHAnsi"/>
        </w:rPr>
        <w:t>(a) The adoptive parent when the adopted person is under eighteen years of age and the adoptive parent submits a request to ODH.</w:t>
      </w:r>
    </w:p>
    <w:p w14:paraId="39984F78" w14:textId="77777777" w:rsidR="00EF74FF" w:rsidRPr="00EF74FF" w:rsidRDefault="00EF74FF" w:rsidP="00EF74FF">
      <w:pPr>
        <w:pStyle w:val="first-paragraph"/>
        <w:spacing w:before="0" w:beforeAutospacing="0" w:after="300" w:afterAutospacing="0"/>
        <w:ind w:left="900"/>
        <w:rPr>
          <w:rFonts w:asciiTheme="minorHAnsi" w:hAnsiTheme="minorHAnsi" w:cstheme="minorHAnsi"/>
        </w:rPr>
      </w:pPr>
      <w:r w:rsidRPr="00EF74FF">
        <w:rPr>
          <w:rFonts w:asciiTheme="minorHAnsi" w:hAnsiTheme="minorHAnsi" w:cstheme="minorHAnsi"/>
        </w:rPr>
        <w:t xml:space="preserve">(b) The adopted person when the adopted person is at least eighteen years of </w:t>
      </w:r>
      <w:proofErr w:type="gramStart"/>
      <w:r w:rsidRPr="00EF74FF">
        <w:rPr>
          <w:rFonts w:asciiTheme="minorHAnsi" w:hAnsiTheme="minorHAnsi" w:cstheme="minorHAnsi"/>
        </w:rPr>
        <w:t>age</w:t>
      </w:r>
      <w:proofErr w:type="gramEnd"/>
      <w:r w:rsidRPr="00EF74FF">
        <w:rPr>
          <w:rFonts w:asciiTheme="minorHAnsi" w:hAnsiTheme="minorHAnsi" w:cstheme="minorHAnsi"/>
        </w:rPr>
        <w:t xml:space="preserve"> and the adopted person submits a request to ODH.</w:t>
      </w:r>
    </w:p>
    <w:p w14:paraId="232D7FBE" w14:textId="77777777" w:rsidR="00EF74FF" w:rsidRPr="00EF74FF" w:rsidRDefault="00EF74FF" w:rsidP="00EF74FF">
      <w:pPr>
        <w:pStyle w:val="first-paragraph"/>
        <w:spacing w:before="0" w:beforeAutospacing="0" w:after="300" w:afterAutospacing="0"/>
        <w:rPr>
          <w:rFonts w:asciiTheme="minorHAnsi" w:hAnsiTheme="minorHAnsi" w:cstheme="minorHAnsi"/>
        </w:rPr>
      </w:pPr>
      <w:r w:rsidRPr="00EF74FF">
        <w:rPr>
          <w:rFonts w:asciiTheme="minorHAnsi" w:hAnsiTheme="minorHAnsi" w:cstheme="minorHAnsi"/>
        </w:rPr>
        <w:t>(B) The assessor shall inform the adoptive parent(s) that when:</w:t>
      </w:r>
    </w:p>
    <w:p w14:paraId="238A6B00"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 xml:space="preserve">(1) The adopted person is under eighteen years of </w:t>
      </w:r>
      <w:proofErr w:type="gramStart"/>
      <w:r w:rsidRPr="00EF74FF">
        <w:rPr>
          <w:rFonts w:asciiTheme="minorHAnsi" w:hAnsiTheme="minorHAnsi" w:cstheme="minorHAnsi"/>
        </w:rPr>
        <w:t>age,</w:t>
      </w:r>
      <w:proofErr w:type="gramEnd"/>
      <w:r w:rsidRPr="00EF74FF">
        <w:rPr>
          <w:rFonts w:asciiTheme="minorHAnsi" w:hAnsiTheme="minorHAnsi" w:cstheme="minorHAnsi"/>
        </w:rPr>
        <w:t xml:space="preserve"> the adoptive parent can submit a request to ODH to request a copy of the contents of the adoption files which may include identifying information about the birth parents.</w:t>
      </w:r>
    </w:p>
    <w:p w14:paraId="1037A3B6"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(2) The adopted person is eighteen years of age or older, the adopted person can submit a request to ODH to request a copy of the contents of the adoption files which may include identifying information about the birth parents.</w:t>
      </w:r>
    </w:p>
    <w:p w14:paraId="4190463F"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(3) The adopted person is eighteen years of age or older, the adopted person can submit a request to ODH authorizing ODH to assist the adopted person's birth parents or birth siblings in finding the adopted person's name by adoption. The adopted person may alter this decision at any time or for as many times as the adopted person wants by submitting a request to ODH.</w:t>
      </w:r>
    </w:p>
    <w:p w14:paraId="56E3C384" w14:textId="77777777" w:rsidR="00EF74FF" w:rsidRPr="00EF74FF" w:rsidRDefault="00EF74FF" w:rsidP="00EF74FF">
      <w:pPr>
        <w:pStyle w:val="first-paragraph"/>
        <w:spacing w:before="0" w:beforeAutospacing="0" w:after="300" w:afterAutospacing="0"/>
        <w:rPr>
          <w:rFonts w:asciiTheme="minorHAnsi" w:hAnsiTheme="minorHAnsi" w:cstheme="minorHAnsi"/>
        </w:rPr>
      </w:pPr>
      <w:r w:rsidRPr="00EF74FF">
        <w:rPr>
          <w:rFonts w:asciiTheme="minorHAnsi" w:hAnsiTheme="minorHAnsi" w:cstheme="minorHAnsi"/>
        </w:rPr>
        <w:t>(C) The public children services agency (PCSA) or private child placing agency (PCPA) shall provide the birth parent with the address for ODH to obtain instructions regarding the filing of authorizations.</w:t>
      </w:r>
    </w:p>
    <w:p w14:paraId="7AD0769E" w14:textId="77777777" w:rsidR="00EF74FF" w:rsidRPr="00EF74FF" w:rsidRDefault="00EF74FF" w:rsidP="00EF74FF">
      <w:pPr>
        <w:pStyle w:val="first-paragraph"/>
        <w:spacing w:before="0" w:beforeAutospacing="0" w:after="300" w:afterAutospacing="0"/>
        <w:rPr>
          <w:rFonts w:asciiTheme="minorHAnsi" w:hAnsiTheme="minorHAnsi" w:cstheme="minorHAnsi"/>
        </w:rPr>
      </w:pPr>
      <w:r w:rsidRPr="00EF74FF">
        <w:rPr>
          <w:rFonts w:asciiTheme="minorHAnsi" w:hAnsiTheme="minorHAnsi" w:cstheme="minorHAnsi"/>
        </w:rPr>
        <w:t xml:space="preserve">(D) Upon written request, the PCSA or PCPA shall provide the following nonidentifying information to the adopted person </w:t>
      </w:r>
      <w:proofErr w:type="gramStart"/>
      <w:r w:rsidRPr="00EF74FF">
        <w:rPr>
          <w:rFonts w:asciiTheme="minorHAnsi" w:hAnsiTheme="minorHAnsi" w:cstheme="minorHAnsi"/>
        </w:rPr>
        <w:t>age</w:t>
      </w:r>
      <w:proofErr w:type="gramEnd"/>
      <w:r w:rsidRPr="00EF74FF">
        <w:rPr>
          <w:rFonts w:asciiTheme="minorHAnsi" w:hAnsiTheme="minorHAnsi" w:cstheme="minorHAnsi"/>
        </w:rPr>
        <w:t xml:space="preserve"> eighteen or older, an adoptive parent of an adopted person under age eighteen or an adoptive relative of a deceased adopted person:</w:t>
      </w:r>
    </w:p>
    <w:p w14:paraId="2A63792C"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(1) A birth parents' age at the time the birth parents' child was adopted.</w:t>
      </w:r>
    </w:p>
    <w:p w14:paraId="452C4482"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(2) The medical and genetic history of the birth parents.</w:t>
      </w:r>
    </w:p>
    <w:p w14:paraId="4E4CF98E"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lastRenderedPageBreak/>
        <w:t>(3) The age, sex, and medical and genetic history of an adopted person's birth siblings and extended family members.</w:t>
      </w:r>
    </w:p>
    <w:p w14:paraId="7A0E9D9D"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(4) The heritage and ethnic background, educational level, general physical appearance, religion, occupation, and cause of death of the birth parents, birth siblings and extended family members.</w:t>
      </w:r>
    </w:p>
    <w:p w14:paraId="1DC198DB"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(5) Any information that may be included on the JFS 01616, "Social and Medical History."</w:t>
      </w:r>
    </w:p>
    <w:p w14:paraId="2711D71C" w14:textId="77777777" w:rsidR="00EF74FF" w:rsidRPr="00EF74FF" w:rsidRDefault="00EF74FF" w:rsidP="00EF74FF">
      <w:pPr>
        <w:pStyle w:val="first-paragraph"/>
        <w:spacing w:before="0" w:beforeAutospacing="0" w:after="0" w:afterAutospacing="0"/>
        <w:ind w:left="450"/>
        <w:rPr>
          <w:rFonts w:asciiTheme="minorHAnsi" w:hAnsiTheme="minorHAnsi" w:cstheme="minorHAnsi"/>
        </w:rPr>
      </w:pPr>
      <w:r w:rsidRPr="00EF74FF">
        <w:rPr>
          <w:rFonts w:asciiTheme="minorHAnsi" w:hAnsiTheme="minorHAnsi" w:cstheme="minorHAnsi"/>
        </w:rPr>
        <w:t>(6) Any information that is not deemed as identifying information as defined in rule </w:t>
      </w:r>
      <w:hyperlink r:id="rId17" w:history="1">
        <w:r w:rsidRPr="00EF74FF">
          <w:rPr>
            <w:rStyle w:val="Hyperlink"/>
            <w:rFonts w:asciiTheme="minorHAnsi" w:hAnsiTheme="minorHAnsi" w:cstheme="minorHAnsi"/>
            <w:color w:val="0F578A"/>
          </w:rPr>
          <w:t>5101:2-1-01</w:t>
        </w:r>
      </w:hyperlink>
      <w:r w:rsidRPr="00EF74FF">
        <w:rPr>
          <w:rFonts w:asciiTheme="minorHAnsi" w:hAnsiTheme="minorHAnsi" w:cstheme="minorHAnsi"/>
        </w:rPr>
        <w:t> of the Administrative Code.</w:t>
      </w:r>
    </w:p>
    <w:p w14:paraId="727626EF" w14:textId="77777777" w:rsidR="00EF74FF" w:rsidRPr="00EF74FF" w:rsidRDefault="00EF74FF" w:rsidP="00EF74FF">
      <w:pPr>
        <w:pStyle w:val="first-paragraph"/>
        <w:spacing w:before="0" w:beforeAutospacing="0" w:after="0" w:afterAutospacing="0"/>
        <w:rPr>
          <w:rFonts w:asciiTheme="minorHAnsi" w:hAnsiTheme="minorHAnsi" w:cstheme="minorHAnsi"/>
        </w:rPr>
      </w:pPr>
      <w:r w:rsidRPr="00EF74FF">
        <w:rPr>
          <w:rFonts w:asciiTheme="minorHAnsi" w:hAnsiTheme="minorHAnsi" w:cstheme="minorHAnsi"/>
        </w:rPr>
        <w:t>(E) Subject to a determination made pursuant to division (E) of section </w:t>
      </w:r>
      <w:hyperlink r:id="rId18" w:history="1">
        <w:r w:rsidRPr="00EF74FF">
          <w:rPr>
            <w:rStyle w:val="Hyperlink"/>
            <w:rFonts w:asciiTheme="minorHAnsi" w:hAnsiTheme="minorHAnsi" w:cstheme="minorHAnsi"/>
            <w:color w:val="0F578A"/>
          </w:rPr>
          <w:t>3107.66</w:t>
        </w:r>
      </w:hyperlink>
      <w:r w:rsidRPr="00EF74FF">
        <w:rPr>
          <w:rFonts w:asciiTheme="minorHAnsi" w:hAnsiTheme="minorHAnsi" w:cstheme="minorHAnsi"/>
        </w:rPr>
        <w:t> of the Revised Code, the PCSA or PCPA shall provide, upon written request, the following nonidentifying information to the birth parent of an adopted person eighteen years of age or older, a birth sibling age eighteen or older or a birth family member of a deceased birth parent:</w:t>
      </w:r>
    </w:p>
    <w:p w14:paraId="39C08FE4"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(1) An adoptive parent's age at the time of adoption.</w:t>
      </w:r>
    </w:p>
    <w:p w14:paraId="2B5CFB6A"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(2) An adoptive sibling's age at the time of adoption.</w:t>
      </w:r>
    </w:p>
    <w:p w14:paraId="2925E654" w14:textId="77777777" w:rsidR="00EF74FF" w:rsidRPr="00EF74FF" w:rsidRDefault="00EF74FF" w:rsidP="00EF74FF">
      <w:pPr>
        <w:pStyle w:val="first-paragraph"/>
        <w:spacing w:before="0" w:beforeAutospacing="0" w:after="300" w:afterAutospacing="0"/>
        <w:ind w:left="450"/>
        <w:rPr>
          <w:rFonts w:asciiTheme="minorHAnsi" w:hAnsiTheme="minorHAnsi" w:cstheme="minorHAnsi"/>
        </w:rPr>
      </w:pPr>
      <w:r w:rsidRPr="00EF74FF">
        <w:rPr>
          <w:rFonts w:asciiTheme="minorHAnsi" w:hAnsiTheme="minorHAnsi" w:cstheme="minorHAnsi"/>
        </w:rPr>
        <w:t xml:space="preserve">(3) The heritage, ethnic background, religion, educational </w:t>
      </w:r>
      <w:proofErr w:type="gramStart"/>
      <w:r w:rsidRPr="00EF74FF">
        <w:rPr>
          <w:rFonts w:asciiTheme="minorHAnsi" w:hAnsiTheme="minorHAnsi" w:cstheme="minorHAnsi"/>
        </w:rPr>
        <w:t>level</w:t>
      </w:r>
      <w:proofErr w:type="gramEnd"/>
      <w:r w:rsidRPr="00EF74FF">
        <w:rPr>
          <w:rFonts w:asciiTheme="minorHAnsi" w:hAnsiTheme="minorHAnsi" w:cstheme="minorHAnsi"/>
        </w:rPr>
        <w:t xml:space="preserve"> and occupation of the adoptive parent.</w:t>
      </w:r>
    </w:p>
    <w:p w14:paraId="2E01EFAC" w14:textId="55496A58" w:rsidR="00EF74FF" w:rsidRDefault="00EF74FF" w:rsidP="00EF74FF">
      <w:pPr>
        <w:pStyle w:val="first-paragraph"/>
        <w:spacing w:before="0" w:beforeAutospacing="0" w:after="0" w:afterAutospacing="0"/>
        <w:ind w:left="450"/>
        <w:rPr>
          <w:rFonts w:asciiTheme="minorHAnsi" w:hAnsiTheme="minorHAnsi" w:cstheme="minorHAnsi"/>
        </w:rPr>
      </w:pPr>
      <w:r w:rsidRPr="00EF74FF">
        <w:rPr>
          <w:rFonts w:asciiTheme="minorHAnsi" w:hAnsiTheme="minorHAnsi" w:cstheme="minorHAnsi"/>
        </w:rPr>
        <w:t>(4) General information known about the well-being of the adoptee before and after the adoption.</w:t>
      </w:r>
    </w:p>
    <w:p w14:paraId="7C818729" w14:textId="77777777" w:rsidR="00C14DC9" w:rsidRPr="00EF74FF" w:rsidRDefault="00C14DC9" w:rsidP="00EF74FF">
      <w:pPr>
        <w:pStyle w:val="first-paragraph"/>
        <w:spacing w:before="0" w:beforeAutospacing="0" w:after="0" w:afterAutospacing="0"/>
        <w:ind w:left="450"/>
        <w:rPr>
          <w:rFonts w:asciiTheme="minorHAnsi" w:hAnsiTheme="minorHAnsi" w:cstheme="minorHAnsi"/>
        </w:rPr>
      </w:pPr>
    </w:p>
    <w:p w14:paraId="1B545415" w14:textId="77777777" w:rsidR="00EF74FF" w:rsidRPr="00EF74FF" w:rsidRDefault="00EF74FF" w:rsidP="00EF74FF">
      <w:pPr>
        <w:pStyle w:val="Heading2"/>
        <w:spacing w:before="60" w:after="150" w:line="390" w:lineRule="atLeast"/>
        <w:rPr>
          <w:rFonts w:asciiTheme="minorHAnsi" w:hAnsiTheme="minorHAnsi" w:cstheme="minorHAnsi"/>
          <w:color w:val="135181"/>
          <w:sz w:val="35"/>
          <w:szCs w:val="35"/>
        </w:rPr>
      </w:pPr>
      <w:r w:rsidRPr="00EF74FF">
        <w:rPr>
          <w:rFonts w:asciiTheme="minorHAnsi" w:hAnsiTheme="minorHAnsi" w:cstheme="minorHAnsi"/>
          <w:b/>
          <w:bCs/>
          <w:color w:val="135181"/>
          <w:sz w:val="35"/>
          <w:szCs w:val="35"/>
        </w:rPr>
        <w:t>Supplemental Information</w:t>
      </w:r>
    </w:p>
    <w:p w14:paraId="0D2A5EC2" w14:textId="77777777" w:rsidR="00EF74FF" w:rsidRPr="00EF74FF" w:rsidRDefault="00EF74FF" w:rsidP="00EF74FF">
      <w:pPr>
        <w:rPr>
          <w:rFonts w:cstheme="minorHAnsi"/>
          <w:sz w:val="24"/>
          <w:szCs w:val="24"/>
        </w:rPr>
      </w:pPr>
      <w:r w:rsidRPr="00EF74FF">
        <w:rPr>
          <w:rStyle w:val="Strong"/>
          <w:rFonts w:cstheme="minorHAnsi"/>
        </w:rPr>
        <w:t>Authorized By:</w:t>
      </w:r>
      <w:r w:rsidRPr="00EF74FF">
        <w:rPr>
          <w:rFonts w:cstheme="minorHAnsi"/>
        </w:rPr>
        <w:t> </w:t>
      </w:r>
      <w:hyperlink r:id="rId19" w:history="1">
        <w:r w:rsidRPr="00EF74FF">
          <w:rPr>
            <w:rStyle w:val="Hyperlink"/>
            <w:rFonts w:cstheme="minorHAnsi"/>
            <w:color w:val="165A8A"/>
          </w:rPr>
          <w:t>3107.083</w:t>
        </w:r>
      </w:hyperlink>
      <w:r w:rsidRPr="00EF74FF">
        <w:rPr>
          <w:rFonts w:cstheme="minorHAnsi"/>
        </w:rPr>
        <w:t>, </w:t>
      </w:r>
      <w:hyperlink r:id="rId20" w:history="1">
        <w:r w:rsidRPr="00EF74FF">
          <w:rPr>
            <w:rStyle w:val="Hyperlink"/>
            <w:rFonts w:cstheme="minorHAnsi"/>
            <w:color w:val="165A8A"/>
          </w:rPr>
          <w:t>5153.166</w:t>
        </w:r>
      </w:hyperlink>
      <w:r w:rsidRPr="00EF74FF">
        <w:rPr>
          <w:rFonts w:cstheme="minorHAnsi"/>
        </w:rPr>
        <w:br/>
      </w:r>
      <w:r w:rsidRPr="00EF74FF">
        <w:rPr>
          <w:rStyle w:val="Strong"/>
          <w:rFonts w:cstheme="minorHAnsi"/>
        </w:rPr>
        <w:t>Amplifies:</w:t>
      </w:r>
      <w:r w:rsidRPr="00EF74FF">
        <w:rPr>
          <w:rFonts w:cstheme="minorHAnsi"/>
        </w:rPr>
        <w:t> </w:t>
      </w:r>
      <w:hyperlink r:id="rId21" w:history="1">
        <w:r w:rsidRPr="00EF74FF">
          <w:rPr>
            <w:rStyle w:val="Hyperlink"/>
            <w:rFonts w:cstheme="minorHAnsi"/>
            <w:color w:val="165A8A"/>
          </w:rPr>
          <w:t>3107.083</w:t>
        </w:r>
      </w:hyperlink>
      <w:r w:rsidRPr="00EF74FF">
        <w:rPr>
          <w:rFonts w:cstheme="minorHAnsi"/>
        </w:rPr>
        <w:t>, </w:t>
      </w:r>
      <w:hyperlink r:id="rId22" w:history="1">
        <w:r w:rsidRPr="00EF74FF">
          <w:rPr>
            <w:rStyle w:val="Hyperlink"/>
            <w:rFonts w:cstheme="minorHAnsi"/>
            <w:color w:val="165A8A"/>
          </w:rPr>
          <w:t>3107.09</w:t>
        </w:r>
      </w:hyperlink>
      <w:r w:rsidRPr="00EF74FF">
        <w:rPr>
          <w:rFonts w:cstheme="minorHAnsi"/>
        </w:rPr>
        <w:t>, </w:t>
      </w:r>
      <w:hyperlink r:id="rId23" w:history="1">
        <w:r w:rsidRPr="00EF74FF">
          <w:rPr>
            <w:rStyle w:val="Hyperlink"/>
            <w:rFonts w:cstheme="minorHAnsi"/>
            <w:color w:val="165A8A"/>
          </w:rPr>
          <w:t>3107.40</w:t>
        </w:r>
      </w:hyperlink>
      <w:r w:rsidRPr="00EF74FF">
        <w:rPr>
          <w:rFonts w:cstheme="minorHAnsi"/>
        </w:rPr>
        <w:t>, </w:t>
      </w:r>
      <w:hyperlink r:id="rId24" w:history="1">
        <w:r w:rsidRPr="00EF74FF">
          <w:rPr>
            <w:rStyle w:val="Hyperlink"/>
            <w:rFonts w:cstheme="minorHAnsi"/>
            <w:color w:val="165A8A"/>
          </w:rPr>
          <w:t>3107.41</w:t>
        </w:r>
      </w:hyperlink>
      <w:r w:rsidRPr="00EF74FF">
        <w:rPr>
          <w:rFonts w:cstheme="minorHAnsi"/>
        </w:rPr>
        <w:t>, </w:t>
      </w:r>
      <w:hyperlink r:id="rId25" w:history="1">
        <w:r w:rsidRPr="00EF74FF">
          <w:rPr>
            <w:rStyle w:val="Hyperlink"/>
            <w:rFonts w:cstheme="minorHAnsi"/>
            <w:color w:val="165A8A"/>
          </w:rPr>
          <w:t>3107.46</w:t>
        </w:r>
      </w:hyperlink>
      <w:r w:rsidRPr="00EF74FF">
        <w:rPr>
          <w:rFonts w:cstheme="minorHAnsi"/>
        </w:rPr>
        <w:t>, </w:t>
      </w:r>
      <w:hyperlink r:id="rId26" w:history="1">
        <w:r w:rsidRPr="00EF74FF">
          <w:rPr>
            <w:rStyle w:val="Hyperlink"/>
            <w:rFonts w:cstheme="minorHAnsi"/>
            <w:color w:val="165A8A"/>
          </w:rPr>
          <w:t>3107.47</w:t>
        </w:r>
      </w:hyperlink>
      <w:r w:rsidRPr="00EF74FF">
        <w:rPr>
          <w:rFonts w:cstheme="minorHAnsi"/>
        </w:rPr>
        <w:t>, </w:t>
      </w:r>
      <w:hyperlink r:id="rId27" w:history="1">
        <w:r w:rsidRPr="00EF74FF">
          <w:rPr>
            <w:rStyle w:val="Hyperlink"/>
            <w:rFonts w:cstheme="minorHAnsi"/>
            <w:color w:val="165A8A"/>
          </w:rPr>
          <w:t>3107.60</w:t>
        </w:r>
      </w:hyperlink>
      <w:r w:rsidRPr="00EF74FF">
        <w:rPr>
          <w:rFonts w:cstheme="minorHAnsi"/>
        </w:rPr>
        <w:t>, </w:t>
      </w:r>
      <w:hyperlink r:id="rId28" w:history="1">
        <w:r w:rsidRPr="00EF74FF">
          <w:rPr>
            <w:rStyle w:val="Hyperlink"/>
            <w:rFonts w:cstheme="minorHAnsi"/>
            <w:color w:val="165A8A"/>
          </w:rPr>
          <w:t>5153.16</w:t>
        </w:r>
      </w:hyperlink>
      <w:r w:rsidRPr="00EF74FF">
        <w:rPr>
          <w:rFonts w:cstheme="minorHAnsi"/>
        </w:rPr>
        <w:br/>
      </w:r>
      <w:r w:rsidRPr="00EF74FF">
        <w:rPr>
          <w:rStyle w:val="Strong"/>
          <w:rFonts w:cstheme="minorHAnsi"/>
        </w:rPr>
        <w:t>Five Year Review Date:</w:t>
      </w:r>
      <w:r w:rsidRPr="00EF74FF">
        <w:rPr>
          <w:rFonts w:cstheme="minorHAnsi"/>
        </w:rPr>
        <w:t> 2/1/2026</w:t>
      </w:r>
      <w:r w:rsidRPr="00EF74FF">
        <w:rPr>
          <w:rFonts w:cstheme="minorHAnsi"/>
        </w:rPr>
        <w:br/>
      </w:r>
      <w:r w:rsidRPr="00EF74FF">
        <w:rPr>
          <w:rStyle w:val="Strong"/>
          <w:rFonts w:cstheme="minorHAnsi"/>
        </w:rPr>
        <w:t>Prior Effective Dates:</w:t>
      </w:r>
      <w:r w:rsidRPr="00EF74FF">
        <w:rPr>
          <w:rFonts w:cstheme="minorHAnsi"/>
        </w:rPr>
        <w:t> 1/14/1983, 6/1/1985 (Emer.), 8/12/1985, 7/1/1990, 9/1/1994, 9/18/1996, 2/13/1998 (Emer.), 5/14/1998, 9/1/2003, 9/15/2008, 8/17/2009, 10/1/2014</w:t>
      </w:r>
    </w:p>
    <w:p w14:paraId="37C5511F" w14:textId="77777777" w:rsidR="00EF74FF" w:rsidRPr="00EF74FF" w:rsidRDefault="00EF74FF" w:rsidP="00EF74FF">
      <w:pPr>
        <w:spacing w:after="0" w:line="240" w:lineRule="auto"/>
        <w:rPr>
          <w:rFonts w:eastAsia="Times New Roman" w:cstheme="minorHAnsi"/>
          <w:sz w:val="24"/>
          <w:szCs w:val="24"/>
        </w:rPr>
      </w:pPr>
    </w:p>
    <w:p w14:paraId="62F06657" w14:textId="77777777" w:rsidR="00EF74FF" w:rsidRPr="00EF74FF" w:rsidRDefault="00EF74FF">
      <w:pPr>
        <w:rPr>
          <w:rFonts w:cstheme="minorHAnsi"/>
        </w:rPr>
      </w:pPr>
    </w:p>
    <w:sectPr w:rsidR="00EF74FF" w:rsidRPr="00EF74FF">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AD7E" w14:textId="77777777" w:rsidR="00E35D95" w:rsidRDefault="00E35D95" w:rsidP="00EF74FF">
      <w:pPr>
        <w:spacing w:after="0" w:line="240" w:lineRule="auto"/>
      </w:pPr>
      <w:r>
        <w:separator/>
      </w:r>
    </w:p>
  </w:endnote>
  <w:endnote w:type="continuationSeparator" w:id="0">
    <w:p w14:paraId="5B72F853" w14:textId="77777777" w:rsidR="00E35D95" w:rsidRDefault="00E35D95" w:rsidP="00EF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4348" w14:textId="46DCC818" w:rsidR="00BC5638" w:rsidRDefault="006F03A4">
    <w:pPr>
      <w:pStyle w:val="Footer"/>
    </w:pPr>
    <w:r>
      <w:t xml:space="preserve">Adoption Network Cleveland * (216) 325-1000 * </w:t>
    </w:r>
    <w:r>
      <w:rPr>
        <w:color w:val="0000FF"/>
      </w:rPr>
      <w:t xml:space="preserve">www.AdoptionNetwork.org </w:t>
    </w:r>
    <w:r>
      <w:t xml:space="preserve">Betsie Norris, Executive Director, </w:t>
    </w:r>
    <w:hyperlink r:id="rId1" w:history="1">
      <w:r w:rsidR="008F12A4" w:rsidRPr="00D87B8D">
        <w:rPr>
          <w:rStyle w:val="Hyperlink"/>
        </w:rPr>
        <w:t>betsie.norris@adoptionnetwork.org</w:t>
      </w:r>
    </w:hyperlink>
    <w:r w:rsidR="008F12A4">
      <w:tab/>
    </w:r>
    <w:r w:rsidR="008F12A4">
      <w:tab/>
      <w:t>updated 8/2021</w:t>
    </w:r>
  </w:p>
  <w:p w14:paraId="176DD387" w14:textId="553E78B8" w:rsidR="00EF74FF" w:rsidRDefault="00EF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A527" w14:textId="77777777" w:rsidR="00E35D95" w:rsidRDefault="00E35D95" w:rsidP="00EF74FF">
      <w:pPr>
        <w:spacing w:after="0" w:line="240" w:lineRule="auto"/>
      </w:pPr>
      <w:r>
        <w:separator/>
      </w:r>
    </w:p>
  </w:footnote>
  <w:footnote w:type="continuationSeparator" w:id="0">
    <w:p w14:paraId="294BFB5A" w14:textId="77777777" w:rsidR="00E35D95" w:rsidRDefault="00E35D95" w:rsidP="00EF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B0FED"/>
    <w:multiLevelType w:val="multilevel"/>
    <w:tmpl w:val="432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FF"/>
    <w:rsid w:val="00017612"/>
    <w:rsid w:val="002D52A2"/>
    <w:rsid w:val="006F03A4"/>
    <w:rsid w:val="007B2B65"/>
    <w:rsid w:val="008F12A4"/>
    <w:rsid w:val="00A81227"/>
    <w:rsid w:val="00BC5638"/>
    <w:rsid w:val="00BD79BA"/>
    <w:rsid w:val="00C14DC9"/>
    <w:rsid w:val="00E35D95"/>
    <w:rsid w:val="00EF74FF"/>
    <w:rsid w:val="00FB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F6CA"/>
  <w15:chartTrackingRefBased/>
  <w15:docId w15:val="{253F8317-FFCF-425C-B693-491A4818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74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74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FF"/>
    <w:rPr>
      <w:rFonts w:ascii="Times New Roman" w:eastAsia="Times New Roman" w:hAnsi="Times New Roman" w:cs="Times New Roman"/>
      <w:b/>
      <w:bCs/>
      <w:kern w:val="36"/>
      <w:sz w:val="48"/>
      <w:szCs w:val="48"/>
    </w:rPr>
  </w:style>
  <w:style w:type="character" w:customStyle="1" w:styleId="codes-separator">
    <w:name w:val="codes-separator"/>
    <w:basedOn w:val="DefaultParagraphFont"/>
    <w:rsid w:val="00EF74FF"/>
  </w:style>
  <w:style w:type="character" w:styleId="Hyperlink">
    <w:name w:val="Hyperlink"/>
    <w:basedOn w:val="DefaultParagraphFont"/>
    <w:uiPriority w:val="99"/>
    <w:unhideWhenUsed/>
    <w:rsid w:val="00EF74FF"/>
    <w:rPr>
      <w:color w:val="0000FF"/>
      <w:u w:val="single"/>
    </w:rPr>
  </w:style>
  <w:style w:type="paragraph" w:styleId="NormalWeb">
    <w:name w:val="Normal (Web)"/>
    <w:basedOn w:val="Normal"/>
    <w:uiPriority w:val="99"/>
    <w:semiHidden/>
    <w:unhideWhenUsed/>
    <w:rsid w:val="00EF7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F74FF"/>
    <w:rPr>
      <w:rFonts w:asciiTheme="majorHAnsi" w:eastAsiaTheme="majorEastAsia" w:hAnsiTheme="majorHAnsi" w:cstheme="majorBidi"/>
      <w:color w:val="2F5496" w:themeColor="accent1" w:themeShade="BF"/>
      <w:sz w:val="26"/>
      <w:szCs w:val="26"/>
    </w:rPr>
  </w:style>
  <w:style w:type="paragraph" w:customStyle="1" w:styleId="first-paragraph">
    <w:name w:val="first-paragraph"/>
    <w:basedOn w:val="Normal"/>
    <w:rsid w:val="00EF74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74FF"/>
    <w:rPr>
      <w:b/>
      <w:bCs/>
    </w:rPr>
  </w:style>
  <w:style w:type="character" w:styleId="UnresolvedMention">
    <w:name w:val="Unresolved Mention"/>
    <w:basedOn w:val="DefaultParagraphFont"/>
    <w:uiPriority w:val="99"/>
    <w:semiHidden/>
    <w:unhideWhenUsed/>
    <w:rsid w:val="00EF74FF"/>
    <w:rPr>
      <w:color w:val="605E5C"/>
      <w:shd w:val="clear" w:color="auto" w:fill="E1DFDD"/>
    </w:rPr>
  </w:style>
  <w:style w:type="paragraph" w:customStyle="1" w:styleId="Default">
    <w:name w:val="Default"/>
    <w:rsid w:val="00EF74F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F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4FF"/>
  </w:style>
  <w:style w:type="paragraph" w:styleId="Footer">
    <w:name w:val="footer"/>
    <w:basedOn w:val="Normal"/>
    <w:link w:val="FooterChar"/>
    <w:uiPriority w:val="99"/>
    <w:unhideWhenUsed/>
    <w:rsid w:val="00EF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16882">
      <w:bodyDiv w:val="1"/>
      <w:marLeft w:val="0"/>
      <w:marRight w:val="0"/>
      <w:marTop w:val="0"/>
      <w:marBottom w:val="0"/>
      <w:divBdr>
        <w:top w:val="none" w:sz="0" w:space="0" w:color="auto"/>
        <w:left w:val="none" w:sz="0" w:space="0" w:color="auto"/>
        <w:bottom w:val="none" w:sz="0" w:space="0" w:color="auto"/>
        <w:right w:val="none" w:sz="0" w:space="0" w:color="auto"/>
      </w:divBdr>
      <w:divsChild>
        <w:div w:id="616181999">
          <w:marLeft w:val="0"/>
          <w:marRight w:val="0"/>
          <w:marTop w:val="0"/>
          <w:marBottom w:val="60"/>
          <w:divBdr>
            <w:top w:val="none" w:sz="0" w:space="0" w:color="auto"/>
            <w:left w:val="none" w:sz="0" w:space="0" w:color="auto"/>
            <w:bottom w:val="none" w:sz="0" w:space="0" w:color="auto"/>
            <w:right w:val="none" w:sz="0" w:space="0" w:color="auto"/>
          </w:divBdr>
          <w:divsChild>
            <w:div w:id="1334601444">
              <w:marLeft w:val="0"/>
              <w:marRight w:val="0"/>
              <w:marTop w:val="0"/>
              <w:marBottom w:val="0"/>
              <w:divBdr>
                <w:top w:val="none" w:sz="0" w:space="0" w:color="auto"/>
                <w:left w:val="none" w:sz="0" w:space="0" w:color="auto"/>
                <w:bottom w:val="none" w:sz="0" w:space="0" w:color="auto"/>
                <w:right w:val="none" w:sz="0" w:space="0" w:color="auto"/>
              </w:divBdr>
            </w:div>
            <w:div w:id="1664701128">
              <w:marLeft w:val="150"/>
              <w:marRight w:val="150"/>
              <w:marTop w:val="0"/>
              <w:marBottom w:val="0"/>
              <w:divBdr>
                <w:top w:val="none" w:sz="0" w:space="0" w:color="auto"/>
                <w:left w:val="none" w:sz="0" w:space="0" w:color="auto"/>
                <w:bottom w:val="none" w:sz="0" w:space="0" w:color="auto"/>
                <w:right w:val="none" w:sz="0" w:space="0" w:color="auto"/>
              </w:divBdr>
            </w:div>
            <w:div w:id="1956712968">
              <w:marLeft w:val="0"/>
              <w:marRight w:val="0"/>
              <w:marTop w:val="0"/>
              <w:marBottom w:val="0"/>
              <w:divBdr>
                <w:top w:val="none" w:sz="0" w:space="0" w:color="auto"/>
                <w:left w:val="none" w:sz="0" w:space="0" w:color="auto"/>
                <w:bottom w:val="none" w:sz="0" w:space="0" w:color="auto"/>
                <w:right w:val="none" w:sz="0" w:space="0" w:color="auto"/>
              </w:divBdr>
            </w:div>
            <w:div w:id="1524322104">
              <w:marLeft w:val="150"/>
              <w:marRight w:val="150"/>
              <w:marTop w:val="0"/>
              <w:marBottom w:val="0"/>
              <w:divBdr>
                <w:top w:val="none" w:sz="0" w:space="0" w:color="auto"/>
                <w:left w:val="none" w:sz="0" w:space="0" w:color="auto"/>
                <w:bottom w:val="none" w:sz="0" w:space="0" w:color="auto"/>
                <w:right w:val="none" w:sz="0" w:space="0" w:color="auto"/>
              </w:divBdr>
            </w:div>
            <w:div w:id="998193711">
              <w:marLeft w:val="0"/>
              <w:marRight w:val="0"/>
              <w:marTop w:val="0"/>
              <w:marBottom w:val="0"/>
              <w:divBdr>
                <w:top w:val="none" w:sz="0" w:space="0" w:color="auto"/>
                <w:left w:val="none" w:sz="0" w:space="0" w:color="auto"/>
                <w:bottom w:val="none" w:sz="0" w:space="0" w:color="auto"/>
                <w:right w:val="none" w:sz="0" w:space="0" w:color="auto"/>
              </w:divBdr>
            </w:div>
          </w:divsChild>
        </w:div>
        <w:div w:id="1609506385">
          <w:marLeft w:val="0"/>
          <w:marRight w:val="0"/>
          <w:marTop w:val="90"/>
          <w:marBottom w:val="360"/>
          <w:divBdr>
            <w:top w:val="none" w:sz="0" w:space="0" w:color="auto"/>
            <w:left w:val="none" w:sz="0" w:space="0" w:color="auto"/>
            <w:bottom w:val="none" w:sz="0" w:space="0" w:color="auto"/>
            <w:right w:val="none" w:sz="0" w:space="0" w:color="auto"/>
          </w:divBdr>
          <w:divsChild>
            <w:div w:id="1774206519">
              <w:marLeft w:val="0"/>
              <w:marRight w:val="0"/>
              <w:marTop w:val="0"/>
              <w:marBottom w:val="0"/>
              <w:divBdr>
                <w:top w:val="none" w:sz="0" w:space="0" w:color="auto"/>
                <w:left w:val="none" w:sz="0" w:space="0" w:color="auto"/>
                <w:bottom w:val="none" w:sz="0" w:space="0" w:color="auto"/>
                <w:right w:val="none" w:sz="0" w:space="0" w:color="auto"/>
              </w:divBdr>
            </w:div>
            <w:div w:id="1651860549">
              <w:marLeft w:val="0"/>
              <w:marRight w:val="0"/>
              <w:marTop w:val="0"/>
              <w:marBottom w:val="0"/>
              <w:divBdr>
                <w:top w:val="none" w:sz="0" w:space="0" w:color="auto"/>
                <w:left w:val="none" w:sz="0" w:space="0" w:color="auto"/>
                <w:bottom w:val="none" w:sz="0" w:space="0" w:color="auto"/>
                <w:right w:val="none" w:sz="0" w:space="0" w:color="auto"/>
              </w:divBdr>
            </w:div>
          </w:divsChild>
        </w:div>
        <w:div w:id="370886707">
          <w:marLeft w:val="0"/>
          <w:marRight w:val="0"/>
          <w:marTop w:val="0"/>
          <w:marBottom w:val="0"/>
          <w:divBdr>
            <w:top w:val="none" w:sz="0" w:space="0" w:color="auto"/>
            <w:left w:val="none" w:sz="0" w:space="0" w:color="auto"/>
            <w:bottom w:val="none" w:sz="0" w:space="0" w:color="auto"/>
            <w:right w:val="none" w:sz="0" w:space="0" w:color="auto"/>
          </w:divBdr>
        </w:div>
        <w:div w:id="1603759029">
          <w:marLeft w:val="0"/>
          <w:marRight w:val="0"/>
          <w:marTop w:val="0"/>
          <w:marBottom w:val="0"/>
          <w:divBdr>
            <w:top w:val="none" w:sz="0" w:space="0" w:color="auto"/>
            <w:left w:val="none" w:sz="0" w:space="0" w:color="auto"/>
            <w:bottom w:val="none" w:sz="0" w:space="0" w:color="auto"/>
            <w:right w:val="none" w:sz="0" w:space="0" w:color="auto"/>
          </w:divBdr>
          <w:divsChild>
            <w:div w:id="2035033601">
              <w:marLeft w:val="0"/>
              <w:marRight w:val="300"/>
              <w:marTop w:val="0"/>
              <w:marBottom w:val="0"/>
              <w:divBdr>
                <w:top w:val="none" w:sz="0" w:space="0" w:color="auto"/>
                <w:left w:val="none" w:sz="0" w:space="0" w:color="auto"/>
                <w:bottom w:val="none" w:sz="0" w:space="0" w:color="auto"/>
                <w:right w:val="none" w:sz="0" w:space="0" w:color="auto"/>
              </w:divBdr>
              <w:divsChild>
                <w:div w:id="1711760562">
                  <w:marLeft w:val="0"/>
                  <w:marRight w:val="75"/>
                  <w:marTop w:val="0"/>
                  <w:marBottom w:val="0"/>
                  <w:divBdr>
                    <w:top w:val="none" w:sz="0" w:space="0" w:color="auto"/>
                    <w:left w:val="none" w:sz="0" w:space="0" w:color="auto"/>
                    <w:bottom w:val="none" w:sz="0" w:space="0" w:color="auto"/>
                    <w:right w:val="none" w:sz="0" w:space="0" w:color="auto"/>
                  </w:divBdr>
                </w:div>
                <w:div w:id="763458685">
                  <w:marLeft w:val="0"/>
                  <w:marRight w:val="0"/>
                  <w:marTop w:val="0"/>
                  <w:marBottom w:val="0"/>
                  <w:divBdr>
                    <w:top w:val="none" w:sz="0" w:space="0" w:color="auto"/>
                    <w:left w:val="none" w:sz="0" w:space="0" w:color="auto"/>
                    <w:bottom w:val="none" w:sz="0" w:space="0" w:color="auto"/>
                    <w:right w:val="none" w:sz="0" w:space="0" w:color="auto"/>
                  </w:divBdr>
                </w:div>
              </w:divsChild>
            </w:div>
            <w:div w:id="281613833">
              <w:marLeft w:val="0"/>
              <w:marRight w:val="300"/>
              <w:marTop w:val="0"/>
              <w:marBottom w:val="0"/>
              <w:divBdr>
                <w:top w:val="none" w:sz="0" w:space="0" w:color="auto"/>
                <w:left w:val="none" w:sz="0" w:space="0" w:color="auto"/>
                <w:bottom w:val="none" w:sz="0" w:space="0" w:color="auto"/>
                <w:right w:val="none" w:sz="0" w:space="0" w:color="auto"/>
              </w:divBdr>
              <w:divsChild>
                <w:div w:id="223031596">
                  <w:marLeft w:val="0"/>
                  <w:marRight w:val="75"/>
                  <w:marTop w:val="0"/>
                  <w:marBottom w:val="0"/>
                  <w:divBdr>
                    <w:top w:val="none" w:sz="0" w:space="0" w:color="auto"/>
                    <w:left w:val="none" w:sz="0" w:space="0" w:color="auto"/>
                    <w:bottom w:val="none" w:sz="0" w:space="0" w:color="auto"/>
                    <w:right w:val="none" w:sz="0" w:space="0" w:color="auto"/>
                  </w:divBdr>
                </w:div>
                <w:div w:id="1919090845">
                  <w:marLeft w:val="0"/>
                  <w:marRight w:val="0"/>
                  <w:marTop w:val="0"/>
                  <w:marBottom w:val="0"/>
                  <w:divBdr>
                    <w:top w:val="none" w:sz="0" w:space="0" w:color="auto"/>
                    <w:left w:val="none" w:sz="0" w:space="0" w:color="auto"/>
                    <w:bottom w:val="none" w:sz="0" w:space="0" w:color="auto"/>
                    <w:right w:val="none" w:sz="0" w:space="0" w:color="auto"/>
                  </w:divBdr>
                </w:div>
              </w:divsChild>
            </w:div>
            <w:div w:id="817503860">
              <w:marLeft w:val="0"/>
              <w:marRight w:val="300"/>
              <w:marTop w:val="0"/>
              <w:marBottom w:val="0"/>
              <w:divBdr>
                <w:top w:val="none" w:sz="0" w:space="0" w:color="auto"/>
                <w:left w:val="none" w:sz="0" w:space="0" w:color="auto"/>
                <w:bottom w:val="none" w:sz="0" w:space="0" w:color="auto"/>
                <w:right w:val="none" w:sz="0" w:space="0" w:color="auto"/>
              </w:divBdr>
              <w:divsChild>
                <w:div w:id="1922980496">
                  <w:marLeft w:val="0"/>
                  <w:marRight w:val="75"/>
                  <w:marTop w:val="0"/>
                  <w:marBottom w:val="0"/>
                  <w:divBdr>
                    <w:top w:val="none" w:sz="0" w:space="0" w:color="auto"/>
                    <w:left w:val="none" w:sz="0" w:space="0" w:color="auto"/>
                    <w:bottom w:val="none" w:sz="0" w:space="0" w:color="auto"/>
                    <w:right w:val="none" w:sz="0" w:space="0" w:color="auto"/>
                  </w:divBdr>
                </w:div>
                <w:div w:id="17589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34441">
          <w:marLeft w:val="0"/>
          <w:marRight w:val="0"/>
          <w:marTop w:val="60"/>
          <w:marBottom w:val="300"/>
          <w:divBdr>
            <w:top w:val="none" w:sz="0" w:space="0" w:color="auto"/>
            <w:left w:val="none" w:sz="0" w:space="0" w:color="auto"/>
            <w:bottom w:val="none" w:sz="0" w:space="0" w:color="auto"/>
            <w:right w:val="none" w:sz="0" w:space="0" w:color="auto"/>
          </w:divBdr>
        </w:div>
      </w:divsChild>
    </w:div>
    <w:div w:id="1559513207">
      <w:bodyDiv w:val="1"/>
      <w:marLeft w:val="0"/>
      <w:marRight w:val="0"/>
      <w:marTop w:val="0"/>
      <w:marBottom w:val="0"/>
      <w:divBdr>
        <w:top w:val="none" w:sz="0" w:space="0" w:color="auto"/>
        <w:left w:val="none" w:sz="0" w:space="0" w:color="auto"/>
        <w:bottom w:val="none" w:sz="0" w:space="0" w:color="auto"/>
        <w:right w:val="none" w:sz="0" w:space="0" w:color="auto"/>
      </w:divBdr>
    </w:div>
    <w:div w:id="1937858802">
      <w:bodyDiv w:val="1"/>
      <w:marLeft w:val="0"/>
      <w:marRight w:val="0"/>
      <w:marTop w:val="0"/>
      <w:marBottom w:val="0"/>
      <w:divBdr>
        <w:top w:val="none" w:sz="0" w:space="0" w:color="auto"/>
        <w:left w:val="none" w:sz="0" w:space="0" w:color="auto"/>
        <w:bottom w:val="none" w:sz="0" w:space="0" w:color="auto"/>
        <w:right w:val="none" w:sz="0" w:space="0" w:color="auto"/>
      </w:divBdr>
    </w:div>
    <w:div w:id="2086956045">
      <w:bodyDiv w:val="1"/>
      <w:marLeft w:val="0"/>
      <w:marRight w:val="0"/>
      <w:marTop w:val="0"/>
      <w:marBottom w:val="0"/>
      <w:divBdr>
        <w:top w:val="none" w:sz="0" w:space="0" w:color="auto"/>
        <w:left w:val="none" w:sz="0" w:space="0" w:color="auto"/>
        <w:bottom w:val="none" w:sz="0" w:space="0" w:color="auto"/>
        <w:right w:val="none" w:sz="0" w:space="0" w:color="auto"/>
      </w:divBdr>
      <w:divsChild>
        <w:div w:id="1776057433">
          <w:marLeft w:val="0"/>
          <w:marRight w:val="0"/>
          <w:marTop w:val="0"/>
          <w:marBottom w:val="60"/>
          <w:divBdr>
            <w:top w:val="none" w:sz="0" w:space="0" w:color="auto"/>
            <w:left w:val="none" w:sz="0" w:space="0" w:color="auto"/>
            <w:bottom w:val="none" w:sz="0" w:space="0" w:color="auto"/>
            <w:right w:val="none" w:sz="0" w:space="0" w:color="auto"/>
          </w:divBdr>
          <w:divsChild>
            <w:div w:id="234752903">
              <w:marLeft w:val="0"/>
              <w:marRight w:val="0"/>
              <w:marTop w:val="0"/>
              <w:marBottom w:val="0"/>
              <w:divBdr>
                <w:top w:val="none" w:sz="0" w:space="0" w:color="auto"/>
                <w:left w:val="none" w:sz="0" w:space="0" w:color="auto"/>
                <w:bottom w:val="none" w:sz="0" w:space="0" w:color="auto"/>
                <w:right w:val="none" w:sz="0" w:space="0" w:color="auto"/>
              </w:divBdr>
            </w:div>
            <w:div w:id="1003438233">
              <w:marLeft w:val="150"/>
              <w:marRight w:val="150"/>
              <w:marTop w:val="0"/>
              <w:marBottom w:val="0"/>
              <w:divBdr>
                <w:top w:val="none" w:sz="0" w:space="0" w:color="auto"/>
                <w:left w:val="none" w:sz="0" w:space="0" w:color="auto"/>
                <w:bottom w:val="none" w:sz="0" w:space="0" w:color="auto"/>
                <w:right w:val="none" w:sz="0" w:space="0" w:color="auto"/>
              </w:divBdr>
            </w:div>
            <w:div w:id="903418895">
              <w:marLeft w:val="0"/>
              <w:marRight w:val="0"/>
              <w:marTop w:val="0"/>
              <w:marBottom w:val="0"/>
              <w:divBdr>
                <w:top w:val="none" w:sz="0" w:space="0" w:color="auto"/>
                <w:left w:val="none" w:sz="0" w:space="0" w:color="auto"/>
                <w:bottom w:val="none" w:sz="0" w:space="0" w:color="auto"/>
                <w:right w:val="none" w:sz="0" w:space="0" w:color="auto"/>
              </w:divBdr>
            </w:div>
            <w:div w:id="590092924">
              <w:marLeft w:val="150"/>
              <w:marRight w:val="150"/>
              <w:marTop w:val="0"/>
              <w:marBottom w:val="0"/>
              <w:divBdr>
                <w:top w:val="none" w:sz="0" w:space="0" w:color="auto"/>
                <w:left w:val="none" w:sz="0" w:space="0" w:color="auto"/>
                <w:bottom w:val="none" w:sz="0" w:space="0" w:color="auto"/>
                <w:right w:val="none" w:sz="0" w:space="0" w:color="auto"/>
              </w:divBdr>
            </w:div>
            <w:div w:id="181214336">
              <w:marLeft w:val="0"/>
              <w:marRight w:val="0"/>
              <w:marTop w:val="0"/>
              <w:marBottom w:val="0"/>
              <w:divBdr>
                <w:top w:val="none" w:sz="0" w:space="0" w:color="auto"/>
                <w:left w:val="none" w:sz="0" w:space="0" w:color="auto"/>
                <w:bottom w:val="none" w:sz="0" w:space="0" w:color="auto"/>
                <w:right w:val="none" w:sz="0" w:space="0" w:color="auto"/>
              </w:divBdr>
            </w:div>
          </w:divsChild>
        </w:div>
        <w:div w:id="1349717501">
          <w:marLeft w:val="0"/>
          <w:marRight w:val="0"/>
          <w:marTop w:val="90"/>
          <w:marBottom w:val="360"/>
          <w:divBdr>
            <w:top w:val="none" w:sz="0" w:space="0" w:color="auto"/>
            <w:left w:val="none" w:sz="0" w:space="0" w:color="auto"/>
            <w:bottom w:val="none" w:sz="0" w:space="0" w:color="auto"/>
            <w:right w:val="none" w:sz="0" w:space="0" w:color="auto"/>
          </w:divBdr>
          <w:divsChild>
            <w:div w:id="78722421">
              <w:marLeft w:val="0"/>
              <w:marRight w:val="0"/>
              <w:marTop w:val="0"/>
              <w:marBottom w:val="0"/>
              <w:divBdr>
                <w:top w:val="none" w:sz="0" w:space="0" w:color="auto"/>
                <w:left w:val="none" w:sz="0" w:space="0" w:color="auto"/>
                <w:bottom w:val="none" w:sz="0" w:space="0" w:color="auto"/>
                <w:right w:val="none" w:sz="0" w:space="0" w:color="auto"/>
              </w:divBdr>
            </w:div>
            <w:div w:id="1900282468">
              <w:marLeft w:val="0"/>
              <w:marRight w:val="0"/>
              <w:marTop w:val="0"/>
              <w:marBottom w:val="0"/>
              <w:divBdr>
                <w:top w:val="none" w:sz="0" w:space="0" w:color="auto"/>
                <w:left w:val="none" w:sz="0" w:space="0" w:color="auto"/>
                <w:bottom w:val="none" w:sz="0" w:space="0" w:color="auto"/>
                <w:right w:val="none" w:sz="0" w:space="0" w:color="auto"/>
              </w:divBdr>
            </w:div>
          </w:divsChild>
        </w:div>
        <w:div w:id="967392531">
          <w:marLeft w:val="0"/>
          <w:marRight w:val="0"/>
          <w:marTop w:val="0"/>
          <w:marBottom w:val="0"/>
          <w:divBdr>
            <w:top w:val="none" w:sz="0" w:space="0" w:color="auto"/>
            <w:left w:val="none" w:sz="0" w:space="0" w:color="auto"/>
            <w:bottom w:val="none" w:sz="0" w:space="0" w:color="auto"/>
            <w:right w:val="none" w:sz="0" w:space="0" w:color="auto"/>
          </w:divBdr>
        </w:div>
        <w:div w:id="948244861">
          <w:marLeft w:val="0"/>
          <w:marRight w:val="0"/>
          <w:marTop w:val="0"/>
          <w:marBottom w:val="0"/>
          <w:divBdr>
            <w:top w:val="none" w:sz="0" w:space="0" w:color="auto"/>
            <w:left w:val="none" w:sz="0" w:space="0" w:color="auto"/>
            <w:bottom w:val="none" w:sz="0" w:space="0" w:color="auto"/>
            <w:right w:val="none" w:sz="0" w:space="0" w:color="auto"/>
          </w:divBdr>
          <w:divsChild>
            <w:div w:id="124468091">
              <w:marLeft w:val="0"/>
              <w:marRight w:val="300"/>
              <w:marTop w:val="0"/>
              <w:marBottom w:val="0"/>
              <w:divBdr>
                <w:top w:val="none" w:sz="0" w:space="0" w:color="auto"/>
                <w:left w:val="none" w:sz="0" w:space="0" w:color="auto"/>
                <w:bottom w:val="none" w:sz="0" w:space="0" w:color="auto"/>
                <w:right w:val="none" w:sz="0" w:space="0" w:color="auto"/>
              </w:divBdr>
              <w:divsChild>
                <w:div w:id="746801223">
                  <w:marLeft w:val="0"/>
                  <w:marRight w:val="75"/>
                  <w:marTop w:val="0"/>
                  <w:marBottom w:val="0"/>
                  <w:divBdr>
                    <w:top w:val="none" w:sz="0" w:space="0" w:color="auto"/>
                    <w:left w:val="none" w:sz="0" w:space="0" w:color="auto"/>
                    <w:bottom w:val="none" w:sz="0" w:space="0" w:color="auto"/>
                    <w:right w:val="none" w:sz="0" w:space="0" w:color="auto"/>
                  </w:divBdr>
                </w:div>
                <w:div w:id="1496921816">
                  <w:marLeft w:val="0"/>
                  <w:marRight w:val="0"/>
                  <w:marTop w:val="0"/>
                  <w:marBottom w:val="0"/>
                  <w:divBdr>
                    <w:top w:val="none" w:sz="0" w:space="0" w:color="auto"/>
                    <w:left w:val="none" w:sz="0" w:space="0" w:color="auto"/>
                    <w:bottom w:val="none" w:sz="0" w:space="0" w:color="auto"/>
                    <w:right w:val="none" w:sz="0" w:space="0" w:color="auto"/>
                  </w:divBdr>
                </w:div>
              </w:divsChild>
            </w:div>
            <w:div w:id="2142307127">
              <w:marLeft w:val="0"/>
              <w:marRight w:val="300"/>
              <w:marTop w:val="0"/>
              <w:marBottom w:val="0"/>
              <w:divBdr>
                <w:top w:val="none" w:sz="0" w:space="0" w:color="auto"/>
                <w:left w:val="none" w:sz="0" w:space="0" w:color="auto"/>
                <w:bottom w:val="none" w:sz="0" w:space="0" w:color="auto"/>
                <w:right w:val="none" w:sz="0" w:space="0" w:color="auto"/>
              </w:divBdr>
              <w:divsChild>
                <w:div w:id="1688022385">
                  <w:marLeft w:val="0"/>
                  <w:marRight w:val="75"/>
                  <w:marTop w:val="0"/>
                  <w:marBottom w:val="0"/>
                  <w:divBdr>
                    <w:top w:val="none" w:sz="0" w:space="0" w:color="auto"/>
                    <w:left w:val="none" w:sz="0" w:space="0" w:color="auto"/>
                    <w:bottom w:val="none" w:sz="0" w:space="0" w:color="auto"/>
                    <w:right w:val="none" w:sz="0" w:space="0" w:color="auto"/>
                  </w:divBdr>
                </w:div>
                <w:div w:id="1887333707">
                  <w:marLeft w:val="0"/>
                  <w:marRight w:val="0"/>
                  <w:marTop w:val="0"/>
                  <w:marBottom w:val="0"/>
                  <w:divBdr>
                    <w:top w:val="none" w:sz="0" w:space="0" w:color="auto"/>
                    <w:left w:val="none" w:sz="0" w:space="0" w:color="auto"/>
                    <w:bottom w:val="none" w:sz="0" w:space="0" w:color="auto"/>
                    <w:right w:val="none" w:sz="0" w:space="0" w:color="auto"/>
                  </w:divBdr>
                </w:div>
              </w:divsChild>
            </w:div>
            <w:div w:id="748579755">
              <w:marLeft w:val="0"/>
              <w:marRight w:val="300"/>
              <w:marTop w:val="0"/>
              <w:marBottom w:val="0"/>
              <w:divBdr>
                <w:top w:val="none" w:sz="0" w:space="0" w:color="auto"/>
                <w:left w:val="none" w:sz="0" w:space="0" w:color="auto"/>
                <w:bottom w:val="none" w:sz="0" w:space="0" w:color="auto"/>
                <w:right w:val="none" w:sz="0" w:space="0" w:color="auto"/>
              </w:divBdr>
              <w:divsChild>
                <w:div w:id="1552694593">
                  <w:marLeft w:val="0"/>
                  <w:marRight w:val="75"/>
                  <w:marTop w:val="0"/>
                  <w:marBottom w:val="0"/>
                  <w:divBdr>
                    <w:top w:val="none" w:sz="0" w:space="0" w:color="auto"/>
                    <w:left w:val="none" w:sz="0" w:space="0" w:color="auto"/>
                    <w:bottom w:val="none" w:sz="0" w:space="0" w:color="auto"/>
                    <w:right w:val="none" w:sz="0" w:space="0" w:color="auto"/>
                  </w:divBdr>
                </w:div>
                <w:div w:id="1615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des.ohio.gov/ohio-revised-code/section-3107.60" TargetMode="External"/><Relationship Id="rId18" Type="http://schemas.openxmlformats.org/officeDocument/2006/relationships/hyperlink" Target="https://codes.ohio.gov/ohio-revised-code/section-3107.66" TargetMode="External"/><Relationship Id="rId26" Type="http://schemas.openxmlformats.org/officeDocument/2006/relationships/hyperlink" Target="https://codes.ohio.gov/ohio-revised-code/section-3107.47" TargetMode="External"/><Relationship Id="rId3" Type="http://schemas.openxmlformats.org/officeDocument/2006/relationships/customXml" Target="../customXml/item3.xml"/><Relationship Id="rId21" Type="http://schemas.openxmlformats.org/officeDocument/2006/relationships/hyperlink" Target="https://codes.ohio.gov/ohio-revised-code/section-3107.083" TargetMode="External"/><Relationship Id="rId7" Type="http://schemas.openxmlformats.org/officeDocument/2006/relationships/webSettings" Target="webSettings.xml"/><Relationship Id="rId12" Type="http://schemas.openxmlformats.org/officeDocument/2006/relationships/hyperlink" Target="https://codes.ohio.gov/ohio-revised-code/section-3107.67" TargetMode="External"/><Relationship Id="rId17" Type="http://schemas.openxmlformats.org/officeDocument/2006/relationships/hyperlink" Target="https://codes.ohio.gov/ohio-administrative-code/rule-5101:2-1-01" TargetMode="External"/><Relationship Id="rId25" Type="http://schemas.openxmlformats.org/officeDocument/2006/relationships/hyperlink" Target="https://codes.ohio.gov/ohio-revised-code/section-3107.46" TargetMode="External"/><Relationship Id="rId2" Type="http://schemas.openxmlformats.org/officeDocument/2006/relationships/customXml" Target="../customXml/item2.xml"/><Relationship Id="rId16" Type="http://schemas.openxmlformats.org/officeDocument/2006/relationships/hyperlink" Target="https://codes.ohio.gov/ohio-revised-code/section-119.03" TargetMode="External"/><Relationship Id="rId20" Type="http://schemas.openxmlformats.org/officeDocument/2006/relationships/hyperlink" Target="https://codes.ohio.gov/ohio-revised-code/section-5153.16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des.ohio.gov/ohio-revised-code/section-3107.45" TargetMode="External"/><Relationship Id="rId24" Type="http://schemas.openxmlformats.org/officeDocument/2006/relationships/hyperlink" Target="https://codes.ohio.gov/ohio-revised-code/section-3107.41" TargetMode="External"/><Relationship Id="rId5" Type="http://schemas.openxmlformats.org/officeDocument/2006/relationships/styles" Target="styles.xml"/><Relationship Id="rId15" Type="http://schemas.openxmlformats.org/officeDocument/2006/relationships/hyperlink" Target="https://codes.ohio.gov/ohio-revised-code/section-3107.66" TargetMode="External"/><Relationship Id="rId23" Type="http://schemas.openxmlformats.org/officeDocument/2006/relationships/hyperlink" Target="https://codes.ohio.gov/ohio-revised-code/section-3107.40" TargetMode="External"/><Relationship Id="rId28" Type="http://schemas.openxmlformats.org/officeDocument/2006/relationships/hyperlink" Target="https://codes.ohio.gov/ohio-revised-code/section-5153.16" TargetMode="External"/><Relationship Id="rId10" Type="http://schemas.openxmlformats.org/officeDocument/2006/relationships/hyperlink" Target="https://codes.ohio.gov/ohio-revised-code/section-3107.38" TargetMode="External"/><Relationship Id="rId19" Type="http://schemas.openxmlformats.org/officeDocument/2006/relationships/hyperlink" Target="https://codes.ohio.gov/ohio-revised-code/section-3107.083"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des.ohio.gov/ohio-revised-code/section-3107.66/4-7-2009" TargetMode="External"/><Relationship Id="rId22" Type="http://schemas.openxmlformats.org/officeDocument/2006/relationships/hyperlink" Target="https://codes.ohio.gov/ohio-revised-code/section-3107.09" TargetMode="External"/><Relationship Id="rId27" Type="http://schemas.openxmlformats.org/officeDocument/2006/relationships/hyperlink" Target="https://codes.ohio.gov/ohio-revised-code/section-3107.6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tsie.norris@adoption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8F43B4BB7EC143AB306CA16E3AE834" ma:contentTypeVersion="13" ma:contentTypeDescription="Create a new document." ma:contentTypeScope="" ma:versionID="b2a3150af9d002b36caf6e0b3d56fc93">
  <xsd:schema xmlns:xsd="http://www.w3.org/2001/XMLSchema" xmlns:xs="http://www.w3.org/2001/XMLSchema" xmlns:p="http://schemas.microsoft.com/office/2006/metadata/properties" xmlns:ns2="76f77309-d399-42fd-bcdc-be8a8ca68584" xmlns:ns3="413d39f6-e92c-45c3-b9fb-8c50f3c33cc1" targetNamespace="http://schemas.microsoft.com/office/2006/metadata/properties" ma:root="true" ma:fieldsID="871bf8b0fc91dc4bbddceb2901aa6b46" ns2:_="" ns3:_="">
    <xsd:import namespace="76f77309-d399-42fd-bcdc-be8a8ca68584"/>
    <xsd:import namespace="413d39f6-e92c-45c3-b9fb-8c50f3c33c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77309-d399-42fd-bcdc-be8a8ca6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d39f6-e92c-45c3-b9fb-8c50f3c33c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680CD-95DB-47F1-B8F3-665F7D0FCC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F9D993-B278-4B2D-8BC6-086361BCF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77309-d399-42fd-bcdc-be8a8ca68584"/>
    <ds:schemaRef ds:uri="413d39f6-e92c-45c3-b9fb-8c50f3c33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12145-AE95-466A-90CC-0C7B1783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8543</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Onders</dc:creator>
  <cp:keywords/>
  <dc:description/>
  <cp:lastModifiedBy>Tammy Willet</cp:lastModifiedBy>
  <cp:revision>2</cp:revision>
  <dcterms:created xsi:type="dcterms:W3CDTF">2021-08-25T12:34:00Z</dcterms:created>
  <dcterms:modified xsi:type="dcterms:W3CDTF">2021-08-25T12:34:00Z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0x010100078F43B4BB7EC143AB306CA16E3AE834</vt:lpwstr>
  </property>
</Properties>
</file>